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66833C76"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B27491">
        <w:rPr>
          <w:rFonts w:ascii="Arial" w:hAnsi="Arial" w:cs="Arial"/>
          <w:b/>
          <w:noProof/>
          <w:sz w:val="24"/>
        </w:rPr>
        <w:t>3</w:t>
      </w:r>
      <w:r w:rsidR="00F10205">
        <w:rPr>
          <w:rFonts w:ascii="Arial" w:hAnsi="Arial" w:cs="Arial"/>
          <w:b/>
          <w:noProof/>
          <w:sz w:val="24"/>
        </w:rPr>
        <w:t>-</w:t>
      </w:r>
      <w:r w:rsidR="00B14DEB">
        <w:rPr>
          <w:rFonts w:ascii="Arial" w:hAnsi="Arial" w:cs="Arial"/>
          <w:b/>
          <w:noProof/>
          <w:sz w:val="24"/>
        </w:rPr>
        <w:t>bis</w:t>
      </w:r>
      <w:r w:rsidRPr="00BC76A7">
        <w:rPr>
          <w:rFonts w:ascii="Arial" w:hAnsi="Arial" w:cs="Arial"/>
          <w:b/>
          <w:noProof/>
          <w:sz w:val="24"/>
        </w:rPr>
        <w:tab/>
      </w:r>
      <w:bookmarkStart w:id="1" w:name="OLE_LINK417"/>
      <w:bookmarkStart w:id="2" w:name="OLE_LINK418"/>
      <w:r w:rsidR="00F10205" w:rsidRPr="00F10205">
        <w:rPr>
          <w:rFonts w:ascii="Arial" w:hAnsi="Arial" w:cs="Arial"/>
          <w:b/>
          <w:noProof/>
          <w:sz w:val="24"/>
        </w:rPr>
        <w:t>R3-241720</w:t>
      </w:r>
    </w:p>
    <w:bookmarkEnd w:id="1"/>
    <w:bookmarkEnd w:id="2"/>
    <w:p w14:paraId="0C61305D" w14:textId="3625CB6C" w:rsidR="001A6150" w:rsidRPr="00BC76A7" w:rsidRDefault="00B14DEB" w:rsidP="00911361">
      <w:pPr>
        <w:pStyle w:val="a4"/>
        <w:spacing w:before="100" w:beforeAutospacing="1" w:after="100" w:afterAutospacing="1"/>
        <w:rPr>
          <w:rFonts w:eastAsia="Geneva" w:cs="Arial"/>
          <w:sz w:val="24"/>
        </w:rPr>
      </w:pPr>
      <w:r>
        <w:rPr>
          <w:rFonts w:eastAsia="Geneva" w:cs="Arial"/>
          <w:sz w:val="24"/>
        </w:rPr>
        <w:t>Changsha, China</w:t>
      </w:r>
      <w:r w:rsidR="0039239E">
        <w:rPr>
          <w:rFonts w:eastAsia="Geneva" w:cs="Arial"/>
          <w:sz w:val="24"/>
        </w:rPr>
        <w:t xml:space="preserve">, </w:t>
      </w:r>
      <w:r>
        <w:rPr>
          <w:rFonts w:eastAsia="Geneva" w:cs="Arial"/>
          <w:sz w:val="24"/>
        </w:rPr>
        <w:t>15</w:t>
      </w:r>
      <w:r w:rsidR="00753EEF" w:rsidRPr="00753EEF">
        <w:rPr>
          <w:rFonts w:eastAsia="Geneva" w:cs="Arial"/>
          <w:sz w:val="24"/>
          <w:vertAlign w:val="superscript"/>
        </w:rPr>
        <w:t>th</w:t>
      </w:r>
      <w:r w:rsidR="00753EEF">
        <w:rPr>
          <w:rFonts w:eastAsia="Geneva" w:cs="Arial"/>
          <w:sz w:val="24"/>
        </w:rPr>
        <w:t xml:space="preserve"> </w:t>
      </w:r>
      <w:r>
        <w:rPr>
          <w:rFonts w:eastAsia="Geneva" w:cs="Arial"/>
          <w:sz w:val="24"/>
        </w:rPr>
        <w:t xml:space="preserve">– </w:t>
      </w:r>
      <w:r w:rsidR="00B27491">
        <w:rPr>
          <w:rFonts w:eastAsia="Geneva" w:cs="Arial"/>
          <w:sz w:val="24"/>
        </w:rPr>
        <w:t>1</w:t>
      </w:r>
      <w:r>
        <w:rPr>
          <w:rFonts w:eastAsia="Geneva" w:cs="Arial"/>
          <w:sz w:val="24"/>
        </w:rPr>
        <w:t>9</w:t>
      </w:r>
      <w:r>
        <w:rPr>
          <w:rFonts w:eastAsia="Geneva" w:cs="Arial"/>
          <w:sz w:val="24"/>
          <w:vertAlign w:val="superscript"/>
        </w:rPr>
        <w:t>th</w:t>
      </w:r>
      <w:r w:rsidR="00753EEF">
        <w:rPr>
          <w:rFonts w:eastAsia="Geneva" w:cs="Arial"/>
          <w:sz w:val="24"/>
        </w:rPr>
        <w:t xml:space="preserve"> </w:t>
      </w:r>
      <w:r>
        <w:rPr>
          <w:rFonts w:eastAsia="Geneva" w:cs="Arial"/>
          <w:sz w:val="24"/>
        </w:rPr>
        <w:t>April</w:t>
      </w:r>
      <w:r w:rsidR="006A417B" w:rsidRPr="00BC76A7">
        <w:rPr>
          <w:rFonts w:eastAsia="Geneva" w:cs="Arial"/>
          <w:sz w:val="24"/>
        </w:rPr>
        <w:t>, 202</w:t>
      </w:r>
      <w:r w:rsidR="00B27491">
        <w:rPr>
          <w:rFonts w:eastAsia="Geneva" w:cs="Arial"/>
          <w:sz w:val="24"/>
        </w:rPr>
        <w:t>4</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71304BDC"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652619">
        <w:rPr>
          <w:rFonts w:ascii="Arial" w:hAnsi="Arial" w:cs="Arial"/>
          <w:b/>
          <w:sz w:val="24"/>
        </w:rPr>
        <w:t>21.2</w:t>
      </w:r>
    </w:p>
    <w:p w14:paraId="5C2E3AAD"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p>
    <w:p w14:paraId="748DF0BC" w14:textId="7063200A"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8967B5">
        <w:rPr>
          <w:rFonts w:ascii="Arial" w:hAnsi="Arial" w:cs="Arial"/>
          <w:b/>
          <w:sz w:val="24"/>
        </w:rPr>
        <w:t>Enhancement for NR-DC support of XR</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 and Decision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7442CB7B" w14:textId="185D5AF6" w:rsidR="000F42D9" w:rsidRDefault="00FD2F7B" w:rsidP="00F60273">
      <w:pPr>
        <w:spacing w:before="100" w:beforeAutospacing="1" w:after="100" w:afterAutospacing="1"/>
        <w:jc w:val="both"/>
        <w:rPr>
          <w:color w:val="000000"/>
        </w:rPr>
      </w:pPr>
      <w:r>
        <w:rPr>
          <w:color w:val="000000"/>
        </w:rPr>
        <w:t>During RAN#103 meeting, the WID for Rel-19 XR was updated and RAN3 was involved to support NR-DC for XR. In this contribution, we will discuss the potential aspects</w:t>
      </w:r>
      <w:r w:rsidR="00003C89">
        <w:rPr>
          <w:color w:val="000000"/>
        </w:rPr>
        <w:t xml:space="preserve"> to see whether </w:t>
      </w:r>
      <w:r w:rsidR="00872DC8">
        <w:rPr>
          <w:color w:val="000000"/>
        </w:rPr>
        <w:t>specification enhancement is needed.</w:t>
      </w:r>
    </w:p>
    <w:p w14:paraId="77B391F3" w14:textId="77777777"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3" w:name="OLE_LINK1"/>
      <w:bookmarkStart w:id="4" w:name="OLE_LINK2"/>
    </w:p>
    <w:bookmarkEnd w:id="3"/>
    <w:bookmarkEnd w:id="4"/>
    <w:p w14:paraId="7E205BD0" w14:textId="2DF7AB41" w:rsidR="00C07D5C" w:rsidRDefault="00932B5B" w:rsidP="00003C89">
      <w:pPr>
        <w:spacing w:before="100" w:beforeAutospacing="1" w:after="100" w:afterAutospacing="1"/>
        <w:jc w:val="both"/>
      </w:pPr>
      <w:r>
        <w:t>It has been agreed to extend R18 standalone mechanism to support NR-DC for R19 XR</w:t>
      </w:r>
      <w:r>
        <w:rPr>
          <w:rFonts w:hint="eastAsia"/>
        </w:rPr>
        <w:t>.</w:t>
      </w:r>
      <w:r>
        <w:t xml:space="preserve"> Some specific issues were identified in </w:t>
      </w:r>
      <w:r w:rsidR="002E17BC">
        <w:t xml:space="preserve">the </w:t>
      </w:r>
      <w:r w:rsidR="00A16FE7">
        <w:t>WID</w:t>
      </w:r>
      <w:r w:rsidR="002E17BC">
        <w:t xml:space="preserve"> in </w:t>
      </w:r>
      <w:r>
        <w:t>RP-240791 [1], as excerpted below.</w:t>
      </w:r>
    </w:p>
    <w:tbl>
      <w:tblPr>
        <w:tblStyle w:val="afd"/>
        <w:tblW w:w="0" w:type="auto"/>
        <w:tblLook w:val="04A0" w:firstRow="1" w:lastRow="0" w:firstColumn="1" w:lastColumn="0" w:noHBand="0" w:noVBand="1"/>
      </w:tblPr>
      <w:tblGrid>
        <w:gridCol w:w="9629"/>
      </w:tblGrid>
      <w:tr w:rsidR="00A16FE7" w14:paraId="7871B191" w14:textId="77777777" w:rsidTr="00A16FE7">
        <w:tc>
          <w:tcPr>
            <w:tcW w:w="9629" w:type="dxa"/>
          </w:tcPr>
          <w:p w14:paraId="3CB5FDD7" w14:textId="77777777" w:rsidR="00A16FE7" w:rsidRDefault="00A16FE7" w:rsidP="0048126C">
            <w:pPr>
              <w:pStyle w:val="B10"/>
              <w:numPr>
                <w:ilvl w:val="0"/>
                <w:numId w:val="11"/>
              </w:numPr>
              <w:spacing w:before="100" w:beforeAutospacing="1" w:after="100" w:afterAutospacing="1"/>
              <w:ind w:hanging="357"/>
            </w:pPr>
            <w:r>
              <w:t>Extend Release 18 standalone mechanism to support NR-NR dual connectivity as follows [RAN3]</w:t>
            </w:r>
          </w:p>
          <w:p w14:paraId="2CD7E5D1" w14:textId="77777777" w:rsidR="00A16FE7" w:rsidRDefault="00A16FE7" w:rsidP="0048126C">
            <w:pPr>
              <w:pStyle w:val="B10"/>
              <w:numPr>
                <w:ilvl w:val="1"/>
                <w:numId w:val="12"/>
              </w:numPr>
              <w:spacing w:before="100" w:beforeAutospacing="1" w:after="100" w:afterAutospacing="1"/>
              <w:ind w:hanging="357"/>
            </w:pPr>
            <w:r>
              <w:t xml:space="preserve">PDU set based handling </w:t>
            </w:r>
          </w:p>
          <w:p w14:paraId="71984C0E" w14:textId="77777777" w:rsidR="00A16FE7" w:rsidRDefault="00A16FE7" w:rsidP="0048126C">
            <w:pPr>
              <w:pStyle w:val="B10"/>
              <w:numPr>
                <w:ilvl w:val="1"/>
                <w:numId w:val="12"/>
              </w:numPr>
              <w:spacing w:before="100" w:beforeAutospacing="1" w:after="100" w:afterAutospacing="1"/>
              <w:ind w:hanging="357"/>
            </w:pPr>
            <w:r>
              <w:t xml:space="preserve">ECN marking </w:t>
            </w:r>
          </w:p>
          <w:p w14:paraId="7AAA99B6" w14:textId="77777777" w:rsidR="00A16FE7" w:rsidRDefault="00A16FE7" w:rsidP="0048126C">
            <w:pPr>
              <w:pStyle w:val="B10"/>
              <w:numPr>
                <w:ilvl w:val="1"/>
                <w:numId w:val="12"/>
              </w:numPr>
              <w:spacing w:before="100" w:beforeAutospacing="1" w:after="100" w:afterAutospacing="1"/>
              <w:ind w:hanging="357"/>
            </w:pPr>
            <w:r>
              <w:t>Burst Arrival Time reporting, if needed</w:t>
            </w:r>
          </w:p>
          <w:p w14:paraId="7DD7D938" w14:textId="77777777" w:rsidR="00A16FE7" w:rsidRDefault="00A16FE7" w:rsidP="0048126C">
            <w:pPr>
              <w:pStyle w:val="B10"/>
              <w:numPr>
                <w:ilvl w:val="1"/>
                <w:numId w:val="12"/>
              </w:numPr>
              <w:spacing w:before="100" w:beforeAutospacing="1" w:after="100" w:afterAutospacing="1"/>
              <w:ind w:hanging="357"/>
            </w:pPr>
            <w:r>
              <w:t>PSI Discard coordination, if needed</w:t>
            </w:r>
          </w:p>
          <w:p w14:paraId="3D015DA1" w14:textId="22179259" w:rsidR="00A16FE7" w:rsidRPr="00A16FE7" w:rsidRDefault="00A16FE7" w:rsidP="0048126C">
            <w:pPr>
              <w:pStyle w:val="B10"/>
              <w:numPr>
                <w:ilvl w:val="1"/>
                <w:numId w:val="12"/>
              </w:numPr>
              <w:spacing w:before="100" w:beforeAutospacing="1" w:after="100" w:afterAutospacing="1"/>
              <w:ind w:hanging="357"/>
            </w:pPr>
            <w:r>
              <w:t>Note: No RAN2 impact from above items</w:t>
            </w:r>
          </w:p>
        </w:tc>
      </w:tr>
    </w:tbl>
    <w:p w14:paraId="284F0B57" w14:textId="4D675669" w:rsidR="0069148E" w:rsidRDefault="0069148E" w:rsidP="00003C89">
      <w:pPr>
        <w:spacing w:before="100" w:beforeAutospacing="1" w:after="100" w:afterAutospacing="1"/>
        <w:jc w:val="both"/>
      </w:pPr>
      <w:r>
        <w:rPr>
          <w:rFonts w:hint="eastAsia"/>
        </w:rPr>
        <w:t>I</w:t>
      </w:r>
      <w:r>
        <w:t>n the following sections, we will analyse the listed issues in detail and give our views.</w:t>
      </w:r>
    </w:p>
    <w:p w14:paraId="0D3C2CC8" w14:textId="4D998B07" w:rsidR="0069148E" w:rsidRDefault="0069148E" w:rsidP="0069148E">
      <w:pPr>
        <w:pStyle w:val="20"/>
      </w:pPr>
      <w:r>
        <w:rPr>
          <w:rFonts w:hint="eastAsia"/>
        </w:rPr>
        <w:t>2</w:t>
      </w:r>
      <w:r>
        <w:t>.1 PDU set based handling</w:t>
      </w:r>
    </w:p>
    <w:p w14:paraId="4AE5E1F3" w14:textId="08857FC4" w:rsidR="00484272" w:rsidRDefault="00E85B1B" w:rsidP="00BA1B55">
      <w:pPr>
        <w:spacing w:before="100" w:beforeAutospacing="1" w:after="100" w:afterAutospacing="1"/>
        <w:jc w:val="both"/>
      </w:pPr>
      <w:r>
        <w:rPr>
          <w:rFonts w:hint="eastAsia"/>
        </w:rPr>
        <w:t>F</w:t>
      </w:r>
      <w:r>
        <w:t xml:space="preserve">rom the user plane perspective, to support PDU set based handling in case of NR-DC, the SN shall be allowed to obtain the dynamic PDU set information so that it can identify the PDU sets. For SN terminated </w:t>
      </w:r>
      <w:r w:rsidR="00D87864">
        <w:t>DRB</w:t>
      </w:r>
      <w:r>
        <w:t xml:space="preserve">s, including </w:t>
      </w:r>
      <w:r w:rsidR="00D87864">
        <w:t>MCG bearer</w:t>
      </w:r>
      <w:r w:rsidR="00184412">
        <w:t>s</w:t>
      </w:r>
      <w:r w:rsidR="00D87864">
        <w:t>, SCG bearer</w:t>
      </w:r>
      <w:r w:rsidR="00184412">
        <w:t>s</w:t>
      </w:r>
      <w:r w:rsidR="00D87864">
        <w:t xml:space="preserve"> and split bearer</w:t>
      </w:r>
      <w:r w:rsidR="00184412">
        <w:t>s</w:t>
      </w:r>
      <w:r>
        <w:t>, the information should be provided by the UPF over NG-U interface, while for MN t</w:t>
      </w:r>
      <w:r w:rsidR="0060007E">
        <w:t>erminated DRBs including SCG bearer</w:t>
      </w:r>
      <w:r w:rsidR="00184412">
        <w:t>s</w:t>
      </w:r>
      <w:r w:rsidR="0060007E">
        <w:t xml:space="preserve"> and split bearer</w:t>
      </w:r>
      <w:r w:rsidR="00184412">
        <w:t>s</w:t>
      </w:r>
      <w:r w:rsidR="0060007E">
        <w:t xml:space="preserve">, </w:t>
      </w:r>
      <w:r>
        <w:t xml:space="preserve">the information should be provided by the </w:t>
      </w:r>
      <w:r w:rsidR="0060007E">
        <w:t xml:space="preserve">MN over </w:t>
      </w:r>
      <w:proofErr w:type="spellStart"/>
      <w:r w:rsidR="0060007E">
        <w:t>Xn</w:t>
      </w:r>
      <w:proofErr w:type="spellEnd"/>
      <w:r w:rsidR="0060007E">
        <w:t>-U interface.</w:t>
      </w:r>
      <w:r w:rsidR="00184412">
        <w:t xml:space="preserve"> </w:t>
      </w:r>
      <w:r w:rsidR="00C13872">
        <w:t>Both cases have</w:t>
      </w:r>
      <w:r w:rsidR="00B116B7">
        <w:t xml:space="preserve"> already been supported according to TS 38.415 [2].</w:t>
      </w:r>
      <w:r w:rsidR="00484272">
        <w:t xml:space="preserve"> As specified in TS 38.415, the defined PDU Set Information user plane protocol can be used over NG-U as well </w:t>
      </w:r>
      <w:r w:rsidR="00484272">
        <w:rPr>
          <w:rFonts w:hint="eastAsia"/>
        </w:rPr>
        <w:t>a</w:t>
      </w:r>
      <w:r w:rsidR="00484272">
        <w:t xml:space="preserve">s </w:t>
      </w:r>
      <w:proofErr w:type="spellStart"/>
      <w:r w:rsidR="00484272">
        <w:t>Xn</w:t>
      </w:r>
      <w:proofErr w:type="spellEnd"/>
      <w:r w:rsidR="00484272">
        <w:t>-U</w:t>
      </w:r>
      <w:r w:rsidR="00484272">
        <w:rPr>
          <w:rFonts w:hint="eastAsia"/>
        </w:rPr>
        <w:t>.</w:t>
      </w:r>
    </w:p>
    <w:tbl>
      <w:tblPr>
        <w:tblStyle w:val="afd"/>
        <w:tblW w:w="0" w:type="auto"/>
        <w:tblLook w:val="04A0" w:firstRow="1" w:lastRow="0" w:firstColumn="1" w:lastColumn="0" w:noHBand="0" w:noVBand="1"/>
      </w:tblPr>
      <w:tblGrid>
        <w:gridCol w:w="9629"/>
      </w:tblGrid>
      <w:tr w:rsidR="00484272" w14:paraId="0497E3D9" w14:textId="77777777" w:rsidTr="00484272">
        <w:tc>
          <w:tcPr>
            <w:tcW w:w="9629" w:type="dxa"/>
          </w:tcPr>
          <w:p w14:paraId="749793DB" w14:textId="77777777" w:rsidR="00484272" w:rsidRDefault="00484272" w:rsidP="00BA1B55">
            <w:pPr>
              <w:spacing w:before="100" w:beforeAutospacing="1" w:after="100" w:afterAutospacing="1"/>
              <w:jc w:val="both"/>
            </w:pPr>
            <w:r>
              <w:rPr>
                <w:rFonts w:hint="eastAsia"/>
              </w:rPr>
              <w:t>T</w:t>
            </w:r>
            <w:r>
              <w:t>S 38.415:</w:t>
            </w:r>
          </w:p>
          <w:p w14:paraId="52F7B998" w14:textId="2FC2D14F" w:rsidR="00484272" w:rsidRDefault="00484272" w:rsidP="00484272">
            <w:r>
              <w:rPr>
                <w:rFonts w:hint="eastAsia"/>
                <w:lang w:val="en-US"/>
              </w:rPr>
              <w:t>Th</w:t>
            </w:r>
            <w:r>
              <w:rPr>
                <w:lang w:val="en-US"/>
              </w:rPr>
              <w:t>e</w:t>
            </w:r>
            <w:r>
              <w:rPr>
                <w:rFonts w:hint="eastAsia"/>
                <w:lang w:val="en-US"/>
              </w:rPr>
              <w:t xml:space="preserve"> present document also specifies the </w:t>
            </w:r>
            <w:r>
              <w:rPr>
                <w:lang w:val="en-US"/>
              </w:rPr>
              <w:t>PDU Set Information</w:t>
            </w:r>
            <w:r>
              <w:rPr>
                <w:rFonts w:hint="eastAsia"/>
                <w:lang w:val="en-US"/>
              </w:rPr>
              <w:t xml:space="preserve"> user plane protocol </w:t>
            </w:r>
            <w:r w:rsidRPr="00484272">
              <w:rPr>
                <w:rFonts w:hint="eastAsia"/>
                <w:highlight w:val="yellow"/>
                <w:lang w:val="en-US"/>
              </w:rPr>
              <w:t xml:space="preserve">being used over the NG-U, </w:t>
            </w:r>
            <w:proofErr w:type="spellStart"/>
            <w:r w:rsidRPr="00484272">
              <w:rPr>
                <w:rFonts w:hint="eastAsia"/>
                <w:highlight w:val="yellow"/>
                <w:lang w:val="en-US"/>
              </w:rPr>
              <w:t>Xn</w:t>
            </w:r>
            <w:proofErr w:type="spellEnd"/>
            <w:r w:rsidRPr="00484272">
              <w:rPr>
                <w:rFonts w:hint="eastAsia"/>
                <w:highlight w:val="yellow"/>
                <w:lang w:val="en-US"/>
              </w:rPr>
              <w:t>-U,</w:t>
            </w:r>
            <w:r>
              <w:rPr>
                <w:rFonts w:hint="eastAsia"/>
                <w:lang w:val="en-US"/>
              </w:rPr>
              <w:t xml:space="preserve"> F1-U and N9 interfaces. Applicability to other interfaces is not precluded.</w:t>
            </w:r>
          </w:p>
        </w:tc>
      </w:tr>
    </w:tbl>
    <w:p w14:paraId="4F853924" w14:textId="4EB2D706" w:rsidR="009534E1" w:rsidRPr="003F025D" w:rsidRDefault="009534E1" w:rsidP="00BA1B55">
      <w:pPr>
        <w:spacing w:before="100" w:beforeAutospacing="1" w:after="100" w:afterAutospacing="1"/>
        <w:jc w:val="both"/>
        <w:rPr>
          <w:b/>
        </w:rPr>
      </w:pPr>
      <w:r w:rsidRPr="003F025D">
        <w:rPr>
          <w:rFonts w:hint="eastAsia"/>
          <w:b/>
          <w:i/>
          <w:u w:val="single"/>
        </w:rPr>
        <w:t>O</w:t>
      </w:r>
      <w:r w:rsidRPr="003F025D">
        <w:rPr>
          <w:b/>
          <w:i/>
          <w:u w:val="single"/>
        </w:rPr>
        <w:t>bservation 1:</w:t>
      </w:r>
      <w:r w:rsidRPr="003F025D">
        <w:rPr>
          <w:b/>
        </w:rPr>
        <w:t xml:space="preserve"> UP design already supports P</w:t>
      </w:r>
      <w:r w:rsidR="00585759" w:rsidRPr="003F025D">
        <w:rPr>
          <w:b/>
        </w:rPr>
        <w:t>DU set based handling for NR-DC.</w:t>
      </w:r>
      <w:r w:rsidR="00A5726C">
        <w:rPr>
          <w:b/>
        </w:rPr>
        <w:t xml:space="preserve"> The SN can obtain the PDU set information from the UPF or the MN.</w:t>
      </w:r>
    </w:p>
    <w:p w14:paraId="39D6D7C5" w14:textId="738BAEB3" w:rsidR="00E26126" w:rsidRDefault="00C81F49" w:rsidP="00BA1B55">
      <w:pPr>
        <w:spacing w:before="100" w:beforeAutospacing="1" w:after="100" w:afterAutospacing="1"/>
        <w:jc w:val="both"/>
      </w:pPr>
      <w:r>
        <w:rPr>
          <w:rFonts w:hint="eastAsia"/>
        </w:rPr>
        <w:t>O</w:t>
      </w:r>
      <w:r>
        <w:t xml:space="preserve">n the other hand, from the control plane perspective, </w:t>
      </w:r>
      <w:r w:rsidR="005C015B">
        <w:t>the SN should obtain the PDU set QoS parameters from the MN</w:t>
      </w:r>
      <w:r>
        <w:t xml:space="preserve"> to </w:t>
      </w:r>
      <w:r w:rsidR="00935503">
        <w:t>meet the QoS requirement</w:t>
      </w:r>
      <w:r w:rsidR="005C015B">
        <w:t xml:space="preserve">. The procedures of SN addition and SN modification </w:t>
      </w:r>
      <w:r w:rsidR="00A148F4">
        <w:t>should be involved</w:t>
      </w:r>
      <w:r w:rsidR="00B37956">
        <w:t>. Specifically,</w:t>
      </w:r>
      <w:r w:rsidR="00A148F4">
        <w:t xml:space="preserve"> the MN can include the PDU set QoS parameters in the S-NODE ADDTION REQUEST and the S-NODE MODIFICATION REQUEST messages for the considered QoS flow or DRB.</w:t>
      </w:r>
    </w:p>
    <w:p w14:paraId="48D43D9B" w14:textId="0A8AF00D" w:rsidR="00D25D4B" w:rsidRDefault="00F92617" w:rsidP="00BA1B55">
      <w:pPr>
        <w:spacing w:before="100" w:beforeAutospacing="1" w:after="100" w:afterAutospacing="1"/>
        <w:jc w:val="both"/>
        <w:rPr>
          <w:lang w:eastAsia="ja-JP"/>
        </w:rPr>
      </w:pPr>
      <w:r>
        <w:lastRenderedPageBreak/>
        <w:t xml:space="preserve">Fortunately, it is noticed that the current </w:t>
      </w:r>
      <w:proofErr w:type="spellStart"/>
      <w:r>
        <w:t>XnAP</w:t>
      </w:r>
      <w:proofErr w:type="spellEnd"/>
      <w:r>
        <w:t xml:space="preserve"> specification has already support the </w:t>
      </w:r>
      <w:r w:rsidR="009379EB">
        <w:t>signal</w:t>
      </w:r>
      <w:r w:rsidR="0092614E">
        <w:t>l</w:t>
      </w:r>
      <w:r w:rsidR="009379EB">
        <w:t xml:space="preserve">ing </w:t>
      </w:r>
      <w:r>
        <w:t xml:space="preserve">for </w:t>
      </w:r>
      <w:r w:rsidR="0092614E">
        <w:t xml:space="preserve">transferring </w:t>
      </w:r>
      <w:r>
        <w:t xml:space="preserve">PDU set QoS parameters since the PDU set QoS parameters are contained </w:t>
      </w:r>
      <w:r w:rsidR="009534E1">
        <w:t>in</w:t>
      </w:r>
      <w:r>
        <w:t xml:space="preserve"> the </w:t>
      </w:r>
      <w:r w:rsidRPr="00F92617">
        <w:rPr>
          <w:i/>
        </w:rPr>
        <w:t>QoS Flow Level QoS Parameters</w:t>
      </w:r>
      <w:r>
        <w:t xml:space="preserve"> IE. </w:t>
      </w:r>
      <w:r w:rsidR="00DD5B23">
        <w:t>According to TS 38.423 [3], f</w:t>
      </w:r>
      <w:r>
        <w:t xml:space="preserve">or SN addition, the </w:t>
      </w:r>
      <w:r w:rsidRPr="00F92617">
        <w:rPr>
          <w:i/>
        </w:rPr>
        <w:t>QoS Flow Level QoS Parameters</w:t>
      </w:r>
      <w:r>
        <w:t xml:space="preserve"> IE is included in the </w:t>
      </w:r>
      <w:r w:rsidRPr="00D44C0D">
        <w:rPr>
          <w:i/>
          <w:lang w:eastAsia="ja-JP"/>
        </w:rPr>
        <w:t>PDU Session Resource Setup Info – SN terminated</w:t>
      </w:r>
      <w:r>
        <w:rPr>
          <w:lang w:eastAsia="ja-JP"/>
        </w:rPr>
        <w:t xml:space="preserve"> </w:t>
      </w:r>
      <w:r w:rsidR="00D44C0D">
        <w:rPr>
          <w:lang w:eastAsia="ja-JP"/>
        </w:rPr>
        <w:t xml:space="preserve">IE </w:t>
      </w:r>
      <w:r>
        <w:rPr>
          <w:lang w:eastAsia="ja-JP"/>
        </w:rPr>
        <w:t xml:space="preserve">or the </w:t>
      </w:r>
      <w:r w:rsidRPr="00D44C0D">
        <w:rPr>
          <w:i/>
          <w:lang w:eastAsia="ja-JP"/>
        </w:rPr>
        <w:t>PDU Session Resource Setup Info – MN terminated</w:t>
      </w:r>
      <w:r>
        <w:rPr>
          <w:lang w:eastAsia="ja-JP"/>
        </w:rPr>
        <w:t xml:space="preserve"> IE </w:t>
      </w:r>
      <w:r w:rsidR="00D44C0D">
        <w:rPr>
          <w:lang w:eastAsia="ja-JP"/>
        </w:rPr>
        <w:t>in the S-NODE ADDITION message.</w:t>
      </w:r>
      <w:r w:rsidR="00672E72">
        <w:rPr>
          <w:lang w:eastAsia="ja-JP"/>
        </w:rPr>
        <w:t xml:space="preserve"> For SN modification, </w:t>
      </w:r>
      <w:r w:rsidR="00672E72">
        <w:t xml:space="preserve">the </w:t>
      </w:r>
      <w:r w:rsidR="00672E72" w:rsidRPr="00F92617">
        <w:rPr>
          <w:i/>
        </w:rPr>
        <w:t>QoS Flow Level QoS Parameters</w:t>
      </w:r>
      <w:r w:rsidR="00672E72">
        <w:t xml:space="preserve"> IE is included in the </w:t>
      </w:r>
      <w:r w:rsidR="00672E72" w:rsidRPr="00672E72">
        <w:rPr>
          <w:i/>
          <w:lang w:eastAsia="ja-JP"/>
        </w:rPr>
        <w:t>PDU Session Resource Setup Info – SN terminated</w:t>
      </w:r>
      <w:r w:rsidR="00672E72">
        <w:rPr>
          <w:lang w:eastAsia="ja-JP"/>
        </w:rPr>
        <w:t xml:space="preserve"> IE or the </w:t>
      </w:r>
      <w:r w:rsidR="00672E72" w:rsidRPr="00672E72">
        <w:rPr>
          <w:i/>
          <w:lang w:eastAsia="ja-JP"/>
        </w:rPr>
        <w:t>PDU Session Resource Setup Info – MN terminated</w:t>
      </w:r>
      <w:r w:rsidR="00672E72">
        <w:rPr>
          <w:lang w:eastAsia="ja-JP"/>
        </w:rPr>
        <w:t xml:space="preserve"> IE or the </w:t>
      </w:r>
      <w:r w:rsidR="00672E72" w:rsidRPr="00672E72">
        <w:rPr>
          <w:i/>
          <w:lang w:eastAsia="ja-JP"/>
        </w:rPr>
        <w:t>PDU Session Resource Modification Info – SN terminated</w:t>
      </w:r>
      <w:r w:rsidR="00672E72">
        <w:rPr>
          <w:lang w:eastAsia="ja-JP"/>
        </w:rPr>
        <w:t xml:space="preserve"> IE or the </w:t>
      </w:r>
      <w:r w:rsidR="00672E72" w:rsidRPr="00672E72">
        <w:rPr>
          <w:i/>
          <w:lang w:eastAsia="ja-JP"/>
        </w:rPr>
        <w:t>PDU Session Resource Modification Info – MN terminated</w:t>
      </w:r>
      <w:r w:rsidR="00672E72">
        <w:rPr>
          <w:lang w:eastAsia="ja-JP"/>
        </w:rPr>
        <w:t xml:space="preserve"> IE in the S-NODE MODIFICATION REQUEST message.</w:t>
      </w:r>
      <w:r w:rsidR="00614F57">
        <w:rPr>
          <w:lang w:eastAsia="ja-JP"/>
        </w:rPr>
        <w:t xml:space="preserve"> </w:t>
      </w:r>
    </w:p>
    <w:p w14:paraId="732D7F9B" w14:textId="78D69187" w:rsidR="00E85B1B" w:rsidRPr="00E85B1B" w:rsidRDefault="00614F57" w:rsidP="00BA1B55">
      <w:pPr>
        <w:spacing w:before="100" w:beforeAutospacing="1" w:after="100" w:afterAutospacing="1"/>
        <w:jc w:val="both"/>
        <w:rPr>
          <w:b/>
        </w:rPr>
      </w:pPr>
      <w:r w:rsidRPr="00E85B1B">
        <w:rPr>
          <w:rFonts w:hint="eastAsia"/>
          <w:b/>
        </w:rPr>
        <w:t>O</w:t>
      </w:r>
      <w:r w:rsidRPr="00E85B1B">
        <w:rPr>
          <w:b/>
        </w:rPr>
        <w:t xml:space="preserve">bservation 1: </w:t>
      </w:r>
      <w:r w:rsidR="00A5726C">
        <w:rPr>
          <w:b/>
        </w:rPr>
        <w:t>CP design already supports PDU set based handling for NR-DC</w:t>
      </w:r>
      <w:r w:rsidR="00B06638">
        <w:rPr>
          <w:b/>
        </w:rPr>
        <w:t>. The SN can obtain the PDU set QoS parameters from the MN</w:t>
      </w:r>
      <w:r w:rsidR="00D24CE6" w:rsidRPr="00E85B1B">
        <w:rPr>
          <w:b/>
        </w:rPr>
        <w:t>.</w:t>
      </w:r>
    </w:p>
    <w:p w14:paraId="04F93C1A" w14:textId="29DB42D8" w:rsidR="00614F57" w:rsidRDefault="00614F57" w:rsidP="00BA1B55">
      <w:pPr>
        <w:spacing w:before="100" w:beforeAutospacing="1" w:after="100" w:afterAutospacing="1"/>
        <w:jc w:val="both"/>
      </w:pPr>
      <w:r>
        <w:rPr>
          <w:rFonts w:hint="eastAsia"/>
        </w:rPr>
        <w:t>B</w:t>
      </w:r>
      <w:r>
        <w:t xml:space="preserve">ased on the </w:t>
      </w:r>
      <w:r w:rsidR="008C5A96">
        <w:t>above observations, it is sufficient to reuse the current CP and UP design to support PDU set based handling for NR-DC. However, to make the specification more complete and readable, it is better to add the corresponding procedure text for PDU set based handling for NR-DC. For example, there should be some description about the PDU set QoS parameters during the procedures of SN addition and SN modification</w:t>
      </w:r>
      <w:r w:rsidR="008C5A96">
        <w:t xml:space="preserve">. </w:t>
      </w:r>
      <w:r w:rsidR="006905A4" w:rsidRPr="00F10205">
        <w:t>The</w:t>
      </w:r>
      <w:r w:rsidR="008C5A96" w:rsidRPr="00F10205">
        <w:t xml:space="preserve"> corr</w:t>
      </w:r>
      <w:r w:rsidR="00B62D9F" w:rsidRPr="00F10205">
        <w:t xml:space="preserve">esponding </w:t>
      </w:r>
      <w:r w:rsidR="006905A4" w:rsidRPr="00F10205">
        <w:t xml:space="preserve">CR </w:t>
      </w:r>
      <w:r w:rsidR="003A0CF7" w:rsidRPr="00F10205">
        <w:t>is provided in</w:t>
      </w:r>
      <w:r w:rsidR="007F59F9" w:rsidRPr="00F10205">
        <w:t xml:space="preserve"> our correlated contribution R3-24</w:t>
      </w:r>
      <w:r w:rsidR="00F10205" w:rsidRPr="00F10205">
        <w:t>1721</w:t>
      </w:r>
      <w:r w:rsidR="003A0CF7" w:rsidRPr="00F10205">
        <w:t>[4]</w:t>
      </w:r>
      <w:r w:rsidR="00B62D9F" w:rsidRPr="00F10205">
        <w:t>.</w:t>
      </w:r>
    </w:p>
    <w:p w14:paraId="00E7494C" w14:textId="0EAA7F4D" w:rsidR="008C5A96" w:rsidRPr="007042AD" w:rsidRDefault="001D6610" w:rsidP="00BA1B55">
      <w:pPr>
        <w:spacing w:before="100" w:beforeAutospacing="1" w:after="100" w:afterAutospacing="1"/>
        <w:jc w:val="both"/>
        <w:rPr>
          <w:b/>
        </w:rPr>
      </w:pPr>
      <w:r w:rsidRPr="007042AD">
        <w:rPr>
          <w:rFonts w:hint="eastAsia"/>
          <w:b/>
          <w:i/>
          <w:u w:val="single"/>
        </w:rPr>
        <w:t>P</w:t>
      </w:r>
      <w:r w:rsidRPr="007042AD">
        <w:rPr>
          <w:b/>
          <w:i/>
          <w:u w:val="single"/>
        </w:rPr>
        <w:t>roposal 1:</w:t>
      </w:r>
      <w:r w:rsidRPr="007042AD">
        <w:rPr>
          <w:b/>
        </w:rPr>
        <w:t xml:space="preserve"> Add the procedure description for PDU set QoS parameters in the SN addition and modification procedures.</w:t>
      </w:r>
    </w:p>
    <w:p w14:paraId="726BB114" w14:textId="3D853BF4" w:rsidR="0041165F" w:rsidRDefault="0041165F" w:rsidP="0041165F">
      <w:pPr>
        <w:pStyle w:val="20"/>
      </w:pPr>
      <w:r>
        <w:rPr>
          <w:rFonts w:hint="eastAsia"/>
        </w:rPr>
        <w:t>2</w:t>
      </w:r>
      <w:r w:rsidR="006D78FC">
        <w:t>.2</w:t>
      </w:r>
      <w:r>
        <w:t xml:space="preserve"> ECN marking</w:t>
      </w:r>
    </w:p>
    <w:p w14:paraId="28B04435" w14:textId="1C362DF0" w:rsidR="007042AD" w:rsidRDefault="006D78FC" w:rsidP="00BA1B55">
      <w:pPr>
        <w:spacing w:before="100" w:beforeAutospacing="1" w:after="100" w:afterAutospacing="1"/>
        <w:jc w:val="both"/>
      </w:pPr>
      <w:r>
        <w:rPr>
          <w:rFonts w:hint="eastAsia"/>
        </w:rPr>
        <w:t>T</w:t>
      </w:r>
      <w:r>
        <w:t>o support ECN marking for L4S</w:t>
      </w:r>
      <w:r>
        <w:rPr>
          <w:rFonts w:hint="eastAsia"/>
        </w:rPr>
        <w:t xml:space="preserve"> </w:t>
      </w:r>
      <w:r>
        <w:t xml:space="preserve">or congestion information exposure, </w:t>
      </w:r>
      <w:r w:rsidR="00FE0336">
        <w:t xml:space="preserve">the </w:t>
      </w:r>
      <w:proofErr w:type="spellStart"/>
      <w:r w:rsidR="00FE0336">
        <w:t>gNB</w:t>
      </w:r>
      <w:proofErr w:type="spellEnd"/>
      <w:r w:rsidR="00FE0336">
        <w:t xml:space="preserve">-DU shall provide the UL/DL congestion information to the </w:t>
      </w:r>
      <w:r w:rsidR="00F174FD">
        <w:t xml:space="preserve">associated </w:t>
      </w:r>
      <w:proofErr w:type="spellStart"/>
      <w:r w:rsidR="00FE0336">
        <w:t>gNB</w:t>
      </w:r>
      <w:proofErr w:type="spellEnd"/>
      <w:r w:rsidR="00FE0336">
        <w:t xml:space="preserve">-CU-UP. In case of NR-DC, if </w:t>
      </w:r>
      <w:r w:rsidR="00B70EDE">
        <w:t xml:space="preserve">the node that hosts the PDCP entity and the node that hosts the </w:t>
      </w:r>
      <w:r w:rsidR="006150D1">
        <w:t xml:space="preserve">corresponding </w:t>
      </w:r>
      <w:r w:rsidR="00B70EDE">
        <w:t>RLC</w:t>
      </w:r>
      <w:r w:rsidR="009805D2">
        <w:t>/MAC</w:t>
      </w:r>
      <w:r w:rsidR="00B70EDE">
        <w:t xml:space="preserve"> entity are located </w:t>
      </w:r>
      <w:r w:rsidR="0057247D">
        <w:t>a</w:t>
      </w:r>
      <w:r w:rsidR="00741CBD">
        <w:t>t</w:t>
      </w:r>
      <w:r w:rsidR="0057247D">
        <w:t xml:space="preserve"> </w:t>
      </w:r>
      <w:r w:rsidR="00B70EDE">
        <w:t xml:space="preserve">different </w:t>
      </w:r>
      <w:proofErr w:type="spellStart"/>
      <w:r w:rsidR="00B70EDE">
        <w:t>gNBs</w:t>
      </w:r>
      <w:proofErr w:type="spellEnd"/>
      <w:r w:rsidR="00B70EDE">
        <w:t xml:space="preserve">, the congestion information would be required to be transferred over the </w:t>
      </w:r>
      <w:proofErr w:type="spellStart"/>
      <w:r w:rsidR="00B70EDE">
        <w:t>Xn</w:t>
      </w:r>
      <w:proofErr w:type="spellEnd"/>
      <w:r w:rsidR="00B70EDE">
        <w:t xml:space="preserve">-U interface. Specifically, </w:t>
      </w:r>
      <w:r w:rsidR="00EA05C3">
        <w:t>for MN</w:t>
      </w:r>
      <w:r w:rsidR="006150D1">
        <w:t xml:space="preserve"> termina</w:t>
      </w:r>
      <w:r w:rsidR="00EA05C3">
        <w:t>ted SCG bearers/split bearers and</w:t>
      </w:r>
      <w:r w:rsidR="006150D1">
        <w:t xml:space="preserve"> SN terminated MCG bearers/split bear</w:t>
      </w:r>
      <w:r w:rsidR="00EA05C3">
        <w:t xml:space="preserve">ers, </w:t>
      </w:r>
      <w:proofErr w:type="spellStart"/>
      <w:r w:rsidR="00EA05C3">
        <w:t>Xn</w:t>
      </w:r>
      <w:proofErr w:type="spellEnd"/>
      <w:r w:rsidR="00EA05C3">
        <w:t>-U based congestion information report is needed.</w:t>
      </w:r>
    </w:p>
    <w:p w14:paraId="32DAA6FB" w14:textId="77777777" w:rsidR="009805D2" w:rsidRDefault="00EA05C3" w:rsidP="00BA1B55">
      <w:pPr>
        <w:spacing w:before="100" w:beforeAutospacing="1" w:after="100" w:afterAutospacing="1"/>
        <w:jc w:val="both"/>
      </w:pPr>
      <w:r>
        <w:t xml:space="preserve">In R18, UP design </w:t>
      </w:r>
      <w:r w:rsidR="009805D2">
        <w:t>for ECN marking under</w:t>
      </w:r>
      <w:r>
        <w:t xml:space="preserve"> </w:t>
      </w:r>
      <w:r w:rsidR="00F174FD">
        <w:t xml:space="preserve">the single connectivity </w:t>
      </w:r>
      <w:r w:rsidR="009805D2">
        <w:t xml:space="preserve">case was supported by introducing IEs for UL/DL congestion information in the ASSISTANCE INFORMATION DATA frame which can be transferred over the F1-U interface. The corresponding definition can be found in TS 38.425. </w:t>
      </w:r>
    </w:p>
    <w:p w14:paraId="02E02726" w14:textId="26D786DC" w:rsidR="00EA05C3" w:rsidRDefault="009805D2" w:rsidP="00BA1B55">
      <w:pPr>
        <w:spacing w:before="100" w:beforeAutospacing="1" w:after="100" w:afterAutospacing="1"/>
        <w:jc w:val="both"/>
      </w:pPr>
      <w:r>
        <w:t xml:space="preserve">As specified in TS 38.425, the ASSITANCE INFORMATION DATA frame is also applicable for </w:t>
      </w:r>
      <w:r w:rsidR="00295825">
        <w:t xml:space="preserve">the </w:t>
      </w:r>
      <w:proofErr w:type="spellStart"/>
      <w:r>
        <w:t>Xn</w:t>
      </w:r>
      <w:proofErr w:type="spellEnd"/>
      <w:r>
        <w:t>-U</w:t>
      </w:r>
      <w:r w:rsidR="00295825">
        <w:t xml:space="preserve"> interface. Thus to extend the ECN marking mechanism to NR-DC, no additional UP design is needed. The information defined in TS 38.425 can be reused.</w:t>
      </w:r>
    </w:p>
    <w:tbl>
      <w:tblPr>
        <w:tblStyle w:val="afd"/>
        <w:tblW w:w="0" w:type="auto"/>
        <w:tblLook w:val="04A0" w:firstRow="1" w:lastRow="0" w:firstColumn="1" w:lastColumn="0" w:noHBand="0" w:noVBand="1"/>
      </w:tblPr>
      <w:tblGrid>
        <w:gridCol w:w="9629"/>
      </w:tblGrid>
      <w:tr w:rsidR="00295825" w14:paraId="7D883E02" w14:textId="77777777" w:rsidTr="00295825">
        <w:tc>
          <w:tcPr>
            <w:tcW w:w="9629" w:type="dxa"/>
          </w:tcPr>
          <w:p w14:paraId="1DE7FA05" w14:textId="7CEF625C" w:rsidR="00295825" w:rsidRDefault="00295825" w:rsidP="00295825">
            <w:pPr>
              <w:spacing w:before="100" w:beforeAutospacing="1" w:after="100" w:afterAutospacing="1"/>
            </w:pPr>
            <w:r>
              <w:rPr>
                <w:rFonts w:hint="eastAsia"/>
              </w:rPr>
              <w:t>T</w:t>
            </w:r>
            <w:r>
              <w:t>S 38.425:</w:t>
            </w:r>
          </w:p>
          <w:p w14:paraId="443D44E1" w14:textId="3C1572F5" w:rsidR="00295825" w:rsidRPr="00295825" w:rsidRDefault="00295825" w:rsidP="00790DF6">
            <w:pPr>
              <w:spacing w:after="100" w:afterAutospacing="1"/>
            </w:pPr>
            <w:r w:rsidRPr="00C84766">
              <w:t>The present document specifies the NR user plane protocol functions</w:t>
            </w:r>
            <w:r>
              <w:t xml:space="preserve"> </w:t>
            </w:r>
            <w:r w:rsidRPr="00C84766">
              <w:t>used within NG-RAN and, for EN-DC</w:t>
            </w:r>
            <w:r>
              <w:t xml:space="preserve"> and LTE UP-CP split</w:t>
            </w:r>
            <w:r w:rsidRPr="00C84766">
              <w:t xml:space="preserve"> within E-UTRAN. NR user plane protocol functions may reside in nodes terminating either the X2-U (for EN-DC) or the </w:t>
            </w:r>
            <w:proofErr w:type="spellStart"/>
            <w:r w:rsidRPr="00C84766">
              <w:t>Xn</w:t>
            </w:r>
            <w:proofErr w:type="spellEnd"/>
            <w:r w:rsidRPr="00C84766">
              <w:t>-U or the F1-U interface.</w:t>
            </w:r>
            <w:r>
              <w:t xml:space="preserve"> U</w:t>
            </w:r>
            <w:r w:rsidRPr="00C84766">
              <w:t xml:space="preserve">ser plane protocol </w:t>
            </w:r>
            <w:r>
              <w:t xml:space="preserve">functions support both E-UTRA PDCP and </w:t>
            </w:r>
            <w:r w:rsidRPr="00C84766">
              <w:t>NR</w:t>
            </w:r>
            <w:r>
              <w:t xml:space="preserve"> PDCP.</w:t>
            </w:r>
          </w:p>
        </w:tc>
      </w:tr>
    </w:tbl>
    <w:p w14:paraId="355D69BC" w14:textId="658D1DD0" w:rsidR="00295825" w:rsidRPr="009D5596" w:rsidRDefault="00DB2324" w:rsidP="00BA1B55">
      <w:pPr>
        <w:spacing w:before="100" w:beforeAutospacing="1" w:after="100" w:afterAutospacing="1"/>
        <w:jc w:val="both"/>
        <w:rPr>
          <w:b/>
        </w:rPr>
      </w:pPr>
      <w:r w:rsidRPr="009D5596">
        <w:rPr>
          <w:rFonts w:hint="eastAsia"/>
          <w:b/>
          <w:i/>
          <w:u w:val="single"/>
        </w:rPr>
        <w:t>O</w:t>
      </w:r>
      <w:r w:rsidRPr="009D5596">
        <w:rPr>
          <w:b/>
          <w:i/>
          <w:u w:val="single"/>
        </w:rPr>
        <w:t>bservation 3:</w:t>
      </w:r>
      <w:r w:rsidRPr="009D5596">
        <w:rPr>
          <w:b/>
        </w:rPr>
        <w:t xml:space="preserve"> UP design already supports ECN marking</w:t>
      </w:r>
      <w:r w:rsidR="00741CBD">
        <w:rPr>
          <w:b/>
        </w:rPr>
        <w:t xml:space="preserve"> for L4S</w:t>
      </w:r>
      <w:r w:rsidR="001E695F">
        <w:rPr>
          <w:b/>
        </w:rPr>
        <w:t xml:space="preserve"> or congestion information report</w:t>
      </w:r>
      <w:r w:rsidR="00741CBD">
        <w:rPr>
          <w:b/>
        </w:rPr>
        <w:t xml:space="preserve"> in case of</w:t>
      </w:r>
      <w:r w:rsidRPr="009D5596">
        <w:rPr>
          <w:b/>
        </w:rPr>
        <w:t xml:space="preserve"> NR-DC</w:t>
      </w:r>
      <w:r w:rsidRPr="009D5596">
        <w:rPr>
          <w:rFonts w:hint="eastAsia"/>
          <w:b/>
        </w:rPr>
        <w:t>.</w:t>
      </w:r>
      <w:r w:rsidRPr="009D5596">
        <w:rPr>
          <w:b/>
        </w:rPr>
        <w:t xml:space="preserve"> The </w:t>
      </w:r>
      <w:proofErr w:type="spellStart"/>
      <w:r w:rsidRPr="009D5596">
        <w:rPr>
          <w:b/>
        </w:rPr>
        <w:t>gNB</w:t>
      </w:r>
      <w:proofErr w:type="spellEnd"/>
      <w:r w:rsidRPr="009D5596">
        <w:rPr>
          <w:b/>
        </w:rPr>
        <w:t xml:space="preserve">-DU can provide the congestion information to the corresponding </w:t>
      </w:r>
      <w:proofErr w:type="spellStart"/>
      <w:r w:rsidRPr="009D5596">
        <w:rPr>
          <w:b/>
        </w:rPr>
        <w:t>gNB</w:t>
      </w:r>
      <w:proofErr w:type="spellEnd"/>
      <w:r w:rsidRPr="009D5596">
        <w:rPr>
          <w:b/>
        </w:rPr>
        <w:t>-CU-UP by reusing the R18 design.</w:t>
      </w:r>
    </w:p>
    <w:p w14:paraId="3055A1C9" w14:textId="11154B32" w:rsidR="009D5596" w:rsidRDefault="00981A40" w:rsidP="00BA1B55">
      <w:pPr>
        <w:spacing w:before="100" w:beforeAutospacing="1" w:after="100" w:afterAutospacing="1"/>
        <w:jc w:val="both"/>
      </w:pPr>
      <w:r>
        <w:rPr>
          <w:rFonts w:hint="eastAsia"/>
        </w:rPr>
        <w:t>T</w:t>
      </w:r>
      <w:r>
        <w:t xml:space="preserve">o enable the mechanism, there are also some CP impacts. </w:t>
      </w:r>
      <w:r w:rsidR="00A648D3">
        <w:t>For example</w:t>
      </w:r>
      <w:r>
        <w:t xml:space="preserve">, for MN terminated SCG bearers and split bearers, the MN-CU-CP may request the SN-DU to provide the per DRB congestion information to the MN-CU-UP for ECN marking or further congestion information report. Upon receiving the request, the SN-DU shall feedback whether the functionality is active or not to the MN-CU-CP, similar to the single connectivity case. </w:t>
      </w:r>
      <w:r w:rsidR="00A648D3">
        <w:t>Furthermore</w:t>
      </w:r>
      <w:r>
        <w:t>, for SN terminated bearers</w:t>
      </w:r>
      <w:r w:rsidR="009B1EDF">
        <w:t>, the MN-CU-CP may request the SN-CU-UP to perform ECN marking or congestion information report to the UPF</w:t>
      </w:r>
      <w:r w:rsidR="00690E0C">
        <w:t xml:space="preserve"> for the specific QoS flows. Upon receiving the request, the SN-CU-UP shall also feedback the active status. </w:t>
      </w:r>
    </w:p>
    <w:p w14:paraId="30B6435A" w14:textId="5ACCD9E6" w:rsidR="000E3803" w:rsidRDefault="000E3803" w:rsidP="00BA1B55">
      <w:pPr>
        <w:spacing w:before="100" w:beforeAutospacing="1" w:after="100" w:afterAutospacing="1"/>
        <w:jc w:val="both"/>
      </w:pPr>
      <w:proofErr w:type="spellStart"/>
      <w:r>
        <w:t>XnAP</w:t>
      </w:r>
      <w:proofErr w:type="spellEnd"/>
      <w:r>
        <w:t xml:space="preserve"> shall be enhanced to support the above requests and feedbacks. In R18, the </w:t>
      </w:r>
      <w:r w:rsidRPr="000E3803">
        <w:rPr>
          <w:i/>
        </w:rPr>
        <w:t>ECN Marking or Congestion Information Reporting Request</w:t>
      </w:r>
      <w:r w:rsidRPr="000E3803">
        <w:t xml:space="preserve"> IE</w:t>
      </w:r>
      <w:r>
        <w:t xml:space="preserve"> was introduced in </w:t>
      </w:r>
      <w:proofErr w:type="spellStart"/>
      <w:r>
        <w:t>XnAP</w:t>
      </w:r>
      <w:proofErr w:type="spellEnd"/>
      <w:r>
        <w:t xml:space="preserve"> to support the case of handover. To extend the scenario to NR-DC, the IE can be reused during the procedure of SN addition and SN modification.</w:t>
      </w:r>
      <w:r w:rsidR="00B62D9F">
        <w:t xml:space="preserve"> </w:t>
      </w:r>
      <w:r w:rsidR="00146A40">
        <w:t>The detailed specification impacts can be found in [4].</w:t>
      </w:r>
    </w:p>
    <w:p w14:paraId="4069B342" w14:textId="159E01FC" w:rsidR="00146A40" w:rsidRPr="0029454A" w:rsidRDefault="00146A40" w:rsidP="00BA1B55">
      <w:pPr>
        <w:spacing w:before="100" w:beforeAutospacing="1" w:after="100" w:afterAutospacing="1"/>
        <w:jc w:val="both"/>
        <w:rPr>
          <w:b/>
        </w:rPr>
      </w:pPr>
      <w:r w:rsidRPr="0029454A">
        <w:rPr>
          <w:b/>
          <w:i/>
          <w:u w:val="single"/>
        </w:rPr>
        <w:t>Proposal 2:</w:t>
      </w:r>
      <w:r w:rsidRPr="0029454A">
        <w:rPr>
          <w:b/>
        </w:rPr>
        <w:t xml:space="preserve"> Reuse the </w:t>
      </w:r>
      <w:r w:rsidRPr="0029454A">
        <w:rPr>
          <w:b/>
          <w:i/>
        </w:rPr>
        <w:t>ECN Marking or Congestion Information Reporting Request</w:t>
      </w:r>
      <w:r w:rsidRPr="0029454A">
        <w:rPr>
          <w:b/>
        </w:rPr>
        <w:t xml:space="preserve"> IE in </w:t>
      </w:r>
      <w:proofErr w:type="spellStart"/>
      <w:r w:rsidRPr="0029454A">
        <w:rPr>
          <w:b/>
        </w:rPr>
        <w:t>XnAP</w:t>
      </w:r>
      <w:proofErr w:type="spellEnd"/>
      <w:r w:rsidRPr="0029454A">
        <w:rPr>
          <w:b/>
        </w:rPr>
        <w:t xml:space="preserve"> for SN addition and modification procedures.</w:t>
      </w:r>
    </w:p>
    <w:p w14:paraId="3572EC63" w14:textId="7FD03108" w:rsidR="00D231D7" w:rsidRDefault="0029454A" w:rsidP="00BA1B55">
      <w:pPr>
        <w:spacing w:before="100" w:beforeAutospacing="1" w:after="100" w:afterAutospacing="1"/>
        <w:jc w:val="both"/>
      </w:pPr>
      <w:r>
        <w:rPr>
          <w:rFonts w:hint="eastAsia"/>
        </w:rPr>
        <w:lastRenderedPageBreak/>
        <w:t>A</w:t>
      </w:r>
      <w:r>
        <w:t>s for the feedba</w:t>
      </w:r>
      <w:r w:rsidR="00A27007">
        <w:t xml:space="preserve">ck </w:t>
      </w:r>
      <w:r w:rsidR="008738FD">
        <w:t xml:space="preserve">of </w:t>
      </w:r>
      <w:r w:rsidR="00A27007">
        <w:t xml:space="preserve">the status, a new IE similar to the </w:t>
      </w:r>
      <w:r w:rsidR="00A27007" w:rsidRPr="00A27007">
        <w:rPr>
          <w:i/>
        </w:rPr>
        <w:t>ECN Marking or Congestion Information Reporting Status</w:t>
      </w:r>
      <w:r w:rsidR="00A27007" w:rsidRPr="00A27007">
        <w:t xml:space="preserve"> IE </w:t>
      </w:r>
      <w:r w:rsidR="00A27007">
        <w:t xml:space="preserve">in E1AP and F1AP is needed in </w:t>
      </w:r>
      <w:proofErr w:type="spellStart"/>
      <w:r w:rsidR="00A27007">
        <w:t>XnAP</w:t>
      </w:r>
      <w:proofErr w:type="spellEnd"/>
      <w:r w:rsidR="00A27007">
        <w:t>. It can be contained in the response messages for SN addition/modification procedures.</w:t>
      </w:r>
      <w:r w:rsidR="00D231D7">
        <w:rPr>
          <w:rFonts w:hint="eastAsia"/>
        </w:rPr>
        <w:t xml:space="preserve"> </w:t>
      </w:r>
      <w:r w:rsidR="00D231D7">
        <w:t>The detailed specification enhancements is also provided in [4].</w:t>
      </w:r>
    </w:p>
    <w:p w14:paraId="05CB9C66" w14:textId="789D9503" w:rsidR="00DC4306" w:rsidRPr="00FB1147" w:rsidRDefault="00DC4306" w:rsidP="00BA1B55">
      <w:pPr>
        <w:spacing w:before="100" w:beforeAutospacing="1" w:after="100" w:afterAutospacing="1"/>
        <w:jc w:val="both"/>
        <w:rPr>
          <w:b/>
        </w:rPr>
      </w:pPr>
      <w:r w:rsidRPr="00FB1147">
        <w:rPr>
          <w:b/>
          <w:i/>
          <w:u w:val="single"/>
        </w:rPr>
        <w:t>Proposal 3:</w:t>
      </w:r>
      <w:r w:rsidRPr="00FB1147">
        <w:rPr>
          <w:b/>
        </w:rPr>
        <w:t xml:space="preserve"> Introduce the </w:t>
      </w:r>
      <w:r w:rsidRPr="00FB1147">
        <w:rPr>
          <w:b/>
          <w:i/>
        </w:rPr>
        <w:t>ECN Marking or Congestion Information Reporting Status</w:t>
      </w:r>
      <w:r w:rsidRPr="00FB1147">
        <w:rPr>
          <w:b/>
        </w:rPr>
        <w:t xml:space="preserve"> IE in </w:t>
      </w:r>
      <w:proofErr w:type="spellStart"/>
      <w:r w:rsidRPr="00FB1147">
        <w:rPr>
          <w:b/>
        </w:rPr>
        <w:t>XnAP</w:t>
      </w:r>
      <w:proofErr w:type="spellEnd"/>
      <w:r w:rsidRPr="00FB1147">
        <w:rPr>
          <w:b/>
        </w:rPr>
        <w:t xml:space="preserve"> for the response messages during SN addition and modification procedures.</w:t>
      </w:r>
    </w:p>
    <w:p w14:paraId="16AF5B20" w14:textId="39DB4C67" w:rsidR="00E860B2" w:rsidRDefault="00E860B2" w:rsidP="00E860B2">
      <w:pPr>
        <w:pStyle w:val="20"/>
      </w:pPr>
      <w:r>
        <w:rPr>
          <w:rFonts w:hint="eastAsia"/>
        </w:rPr>
        <w:t>2</w:t>
      </w:r>
      <w:r w:rsidR="009747D9">
        <w:t>.3 Burst Arrival Time</w:t>
      </w:r>
      <w:r>
        <w:t xml:space="preserve"> reporting</w:t>
      </w:r>
    </w:p>
    <w:p w14:paraId="110E879C" w14:textId="2C1CF692" w:rsidR="00FB1147" w:rsidRDefault="003A6F67" w:rsidP="00BA1B55">
      <w:pPr>
        <w:spacing w:before="100" w:beforeAutospacing="1" w:after="100" w:afterAutospacing="1"/>
        <w:jc w:val="both"/>
      </w:pPr>
      <w:r>
        <w:rPr>
          <w:rFonts w:hint="eastAsia"/>
        </w:rPr>
        <w:t>B</w:t>
      </w:r>
      <w:r>
        <w:t xml:space="preserve">AT is reported by the UE to the </w:t>
      </w:r>
      <w:proofErr w:type="spellStart"/>
      <w:r>
        <w:t>gNB</w:t>
      </w:r>
      <w:proofErr w:type="spellEnd"/>
      <w:r>
        <w:t xml:space="preserve"> to help the </w:t>
      </w:r>
      <w:proofErr w:type="spellStart"/>
      <w:r>
        <w:t>gNB</w:t>
      </w:r>
      <w:proofErr w:type="spellEnd"/>
      <w:r>
        <w:t xml:space="preserve"> determine the DRX/CG configurations. In case of NR-DC, the information is reported to the MN wh</w:t>
      </w:r>
      <w:r w:rsidR="009022B0">
        <w:t>ile it is also useful to the SN if an SCG is associated.</w:t>
      </w:r>
      <w:r w:rsidR="00F9769F">
        <w:t xml:space="preserve"> Currently, BAT can be transferred from the MN </w:t>
      </w:r>
      <w:r w:rsidR="001D4C73">
        <w:t>to the SN via the I</w:t>
      </w:r>
      <w:r w:rsidR="00F9769F">
        <w:t>nter-node RRC messages</w:t>
      </w:r>
      <w:r w:rsidR="006B40C2">
        <w:t xml:space="preserve">. As specified in TS 38.331 [5], </w:t>
      </w:r>
      <w:r w:rsidR="00646771">
        <w:t xml:space="preserve">the MN can send the </w:t>
      </w:r>
      <w:r w:rsidR="00646771" w:rsidRPr="00646771">
        <w:rPr>
          <w:i/>
        </w:rPr>
        <w:t>CG-</w:t>
      </w:r>
      <w:proofErr w:type="spellStart"/>
      <w:r w:rsidR="00646771" w:rsidRPr="00646771">
        <w:rPr>
          <w:i/>
        </w:rPr>
        <w:t>ConfigInfo</w:t>
      </w:r>
      <w:proofErr w:type="spellEnd"/>
      <w:r w:rsidR="00646771">
        <w:t xml:space="preserve"> to the SN to assist the SN to set the SCG configuration. The </w:t>
      </w:r>
      <w:proofErr w:type="spellStart"/>
      <w:r w:rsidR="00646771" w:rsidRPr="00646771">
        <w:rPr>
          <w:i/>
        </w:rPr>
        <w:t>UEAssistanceInformation</w:t>
      </w:r>
      <w:proofErr w:type="spellEnd"/>
      <w:r w:rsidR="00646771">
        <w:t xml:space="preserve"> IE, which includes the reported BAT</w:t>
      </w:r>
      <w:r w:rsidR="00646771">
        <w:rPr>
          <w:rFonts w:hint="eastAsia"/>
        </w:rPr>
        <w:t>,</w:t>
      </w:r>
      <w:r w:rsidR="00646771">
        <w:t xml:space="preserve"> can be contained in the</w:t>
      </w:r>
      <w:r w:rsidR="00646771" w:rsidRPr="00646771">
        <w:rPr>
          <w:i/>
        </w:rPr>
        <w:t xml:space="preserve"> CG-</w:t>
      </w:r>
      <w:proofErr w:type="spellStart"/>
      <w:r w:rsidR="00646771" w:rsidRPr="00646771">
        <w:rPr>
          <w:i/>
        </w:rPr>
        <w:t>ConfigInfo</w:t>
      </w:r>
      <w:proofErr w:type="spellEnd"/>
      <w:r w:rsidR="00646771">
        <w:t>.</w:t>
      </w:r>
    </w:p>
    <w:tbl>
      <w:tblPr>
        <w:tblStyle w:val="afd"/>
        <w:tblW w:w="0" w:type="auto"/>
        <w:tblLook w:val="04A0" w:firstRow="1" w:lastRow="0" w:firstColumn="1" w:lastColumn="0" w:noHBand="0" w:noVBand="1"/>
      </w:tblPr>
      <w:tblGrid>
        <w:gridCol w:w="9629"/>
      </w:tblGrid>
      <w:tr w:rsidR="00646771" w14:paraId="0E357CE4" w14:textId="77777777" w:rsidTr="00646771">
        <w:tc>
          <w:tcPr>
            <w:tcW w:w="9629" w:type="dxa"/>
          </w:tcPr>
          <w:p w14:paraId="62313AAC" w14:textId="0939C916" w:rsidR="004D76BD" w:rsidRDefault="004D76BD" w:rsidP="004D76BD">
            <w:pPr>
              <w:spacing w:before="100" w:beforeAutospacing="1" w:after="100" w:afterAutospacing="1"/>
              <w:jc w:val="both"/>
            </w:pPr>
            <w:bookmarkStart w:id="5" w:name="_Toc60777637"/>
            <w:bookmarkStart w:id="6" w:name="_Toc156130954"/>
            <w:r>
              <w:t>TS 38.331:</w:t>
            </w:r>
          </w:p>
          <w:p w14:paraId="49A42EEF" w14:textId="77777777" w:rsidR="00646771" w:rsidRPr="00646771" w:rsidRDefault="00646771" w:rsidP="00646771">
            <w:pPr>
              <w:keepNext/>
              <w:keepLines/>
              <w:spacing w:before="120"/>
              <w:ind w:left="1418" w:hanging="1418"/>
              <w:outlineLvl w:val="3"/>
              <w:rPr>
                <w:rFonts w:ascii="Arial" w:eastAsia="Times New Roman" w:hAnsi="Arial"/>
                <w:i/>
                <w:sz w:val="24"/>
                <w:lang w:eastAsia="ja-JP"/>
              </w:rPr>
            </w:pPr>
            <w:r w:rsidRPr="00646771">
              <w:rPr>
                <w:rFonts w:ascii="Arial" w:eastAsia="Times New Roman" w:hAnsi="Arial"/>
                <w:i/>
                <w:sz w:val="24"/>
                <w:lang w:eastAsia="ja-JP"/>
              </w:rPr>
              <w:t>–</w:t>
            </w:r>
            <w:r w:rsidRPr="00646771">
              <w:rPr>
                <w:rFonts w:ascii="Arial" w:eastAsia="Times New Roman" w:hAnsi="Arial"/>
                <w:i/>
                <w:sz w:val="24"/>
                <w:lang w:eastAsia="ja-JP"/>
              </w:rPr>
              <w:tab/>
              <w:t>CG-</w:t>
            </w:r>
            <w:proofErr w:type="spellStart"/>
            <w:r w:rsidRPr="00646771">
              <w:rPr>
                <w:rFonts w:ascii="Arial" w:eastAsia="Times New Roman" w:hAnsi="Arial"/>
                <w:i/>
                <w:sz w:val="24"/>
                <w:lang w:eastAsia="ja-JP"/>
              </w:rPr>
              <w:t>ConfigInfo</w:t>
            </w:r>
            <w:bookmarkEnd w:id="5"/>
            <w:bookmarkEnd w:id="6"/>
            <w:proofErr w:type="spellEnd"/>
          </w:p>
          <w:p w14:paraId="3AA95C8B" w14:textId="77777777" w:rsidR="00646771" w:rsidRPr="00646771" w:rsidRDefault="00646771" w:rsidP="00646771">
            <w:pPr>
              <w:rPr>
                <w:rFonts w:eastAsia="Times New Roman"/>
                <w:lang w:eastAsia="ja-JP"/>
              </w:rPr>
            </w:pPr>
            <w:r w:rsidRPr="00646771">
              <w:rPr>
                <w:rFonts w:eastAsia="Times New Roman"/>
                <w:lang w:eastAsia="ja-JP"/>
              </w:rPr>
              <w:t xml:space="preserve">This message is used by master </w:t>
            </w:r>
            <w:proofErr w:type="spellStart"/>
            <w:r w:rsidRPr="00646771">
              <w:rPr>
                <w:rFonts w:eastAsia="Times New Roman"/>
                <w:lang w:eastAsia="ja-JP"/>
              </w:rPr>
              <w:t>eNB</w:t>
            </w:r>
            <w:proofErr w:type="spellEnd"/>
            <w:r w:rsidRPr="00646771">
              <w:rPr>
                <w:rFonts w:eastAsia="Times New Roman"/>
                <w:lang w:eastAsia="ja-JP"/>
              </w:rPr>
              <w:t xml:space="preserve"> or </w:t>
            </w:r>
            <w:proofErr w:type="spellStart"/>
            <w:r w:rsidRPr="00646771">
              <w:rPr>
                <w:rFonts w:eastAsia="Times New Roman"/>
                <w:lang w:eastAsia="ja-JP"/>
              </w:rPr>
              <w:t>gNB</w:t>
            </w:r>
            <w:proofErr w:type="spellEnd"/>
            <w:r w:rsidRPr="00646771">
              <w:rPr>
                <w:rFonts w:eastAsia="Times New Roman"/>
                <w:lang w:eastAsia="ja-JP"/>
              </w:rPr>
              <w:t xml:space="preserve"> to request the </w:t>
            </w:r>
            <w:proofErr w:type="spellStart"/>
            <w:r w:rsidRPr="00646771">
              <w:rPr>
                <w:rFonts w:eastAsia="Times New Roman"/>
                <w:lang w:eastAsia="ja-JP"/>
              </w:rPr>
              <w:t>SgNB</w:t>
            </w:r>
            <w:proofErr w:type="spellEnd"/>
            <w:r w:rsidRPr="00646771">
              <w:rPr>
                <w:rFonts w:eastAsia="Times New Roman"/>
                <w:lang w:eastAsia="ja-JP"/>
              </w:rPr>
              <w:t xml:space="preserve"> or </w:t>
            </w:r>
            <w:proofErr w:type="spellStart"/>
            <w:r w:rsidRPr="00646771">
              <w:rPr>
                <w:rFonts w:eastAsia="Times New Roman"/>
                <w:lang w:eastAsia="ja-JP"/>
              </w:rPr>
              <w:t>SeNB</w:t>
            </w:r>
            <w:proofErr w:type="spellEnd"/>
            <w:r w:rsidRPr="00646771">
              <w:rPr>
                <w:rFonts w:eastAsia="Times New Roman"/>
                <w:lang w:eastAsia="ja-JP"/>
              </w:rPr>
              <w:t xml:space="preserve"> to perform certain actions e.g. to establish, modify or release an SCG. The message may include additional information e.g. to assist the </w:t>
            </w:r>
            <w:proofErr w:type="spellStart"/>
            <w:r w:rsidRPr="00646771">
              <w:rPr>
                <w:rFonts w:eastAsia="Times New Roman"/>
                <w:lang w:eastAsia="ja-JP"/>
              </w:rPr>
              <w:t>SgNB</w:t>
            </w:r>
            <w:proofErr w:type="spellEnd"/>
            <w:r w:rsidRPr="00646771">
              <w:rPr>
                <w:rFonts w:eastAsia="Times New Roman"/>
                <w:lang w:eastAsia="ja-JP"/>
              </w:rPr>
              <w:t xml:space="preserve"> or </w:t>
            </w:r>
            <w:proofErr w:type="spellStart"/>
            <w:r w:rsidRPr="00646771">
              <w:rPr>
                <w:rFonts w:eastAsia="Times New Roman"/>
                <w:lang w:eastAsia="ja-JP"/>
              </w:rPr>
              <w:t>SeNB</w:t>
            </w:r>
            <w:proofErr w:type="spellEnd"/>
            <w:r w:rsidRPr="00646771">
              <w:rPr>
                <w:rFonts w:eastAsia="Times New Roman"/>
                <w:lang w:eastAsia="ja-JP"/>
              </w:rPr>
              <w:t xml:space="preserve"> to set the SCG configuration. It can also be used by a CU to request a DU to perform certain actions, e.g. to establish, </w:t>
            </w:r>
            <w:r w:rsidRPr="00646771">
              <w:rPr>
                <w:rFonts w:eastAsia="Times New Roman"/>
              </w:rPr>
              <w:t>or modify</w:t>
            </w:r>
            <w:r w:rsidRPr="00646771">
              <w:rPr>
                <w:rFonts w:eastAsia="Times New Roman"/>
                <w:lang w:eastAsia="ja-JP"/>
              </w:rPr>
              <w:t xml:space="preserve"> an MCG or SCG.</w:t>
            </w:r>
          </w:p>
          <w:p w14:paraId="0E50128C" w14:textId="77777777" w:rsidR="00646771" w:rsidRPr="00646771" w:rsidRDefault="00646771" w:rsidP="00646771">
            <w:pPr>
              <w:ind w:left="568" w:hanging="284"/>
              <w:rPr>
                <w:rFonts w:eastAsia="Times New Roman"/>
                <w:lang w:eastAsia="ja-JP"/>
              </w:rPr>
            </w:pPr>
            <w:r w:rsidRPr="00646771">
              <w:rPr>
                <w:rFonts w:eastAsia="Times New Roman"/>
                <w:lang w:eastAsia="ja-JP"/>
              </w:rPr>
              <w:t xml:space="preserve">Direction: Master </w:t>
            </w:r>
            <w:proofErr w:type="spellStart"/>
            <w:r w:rsidRPr="00646771">
              <w:rPr>
                <w:rFonts w:eastAsia="Times New Roman"/>
                <w:lang w:eastAsia="ja-JP"/>
              </w:rPr>
              <w:t>eNB</w:t>
            </w:r>
            <w:proofErr w:type="spellEnd"/>
            <w:r w:rsidRPr="00646771">
              <w:rPr>
                <w:rFonts w:eastAsia="Times New Roman"/>
                <w:lang w:eastAsia="ja-JP"/>
              </w:rPr>
              <w:t xml:space="preserve"> or </w:t>
            </w:r>
            <w:proofErr w:type="spellStart"/>
            <w:r w:rsidRPr="00646771">
              <w:rPr>
                <w:rFonts w:eastAsia="Times New Roman"/>
                <w:lang w:eastAsia="ja-JP"/>
              </w:rPr>
              <w:t>gNB</w:t>
            </w:r>
            <w:proofErr w:type="spellEnd"/>
            <w:r w:rsidRPr="00646771">
              <w:rPr>
                <w:rFonts w:eastAsia="Times New Roman"/>
                <w:lang w:eastAsia="ja-JP"/>
              </w:rPr>
              <w:t xml:space="preserve"> to secondary </w:t>
            </w:r>
            <w:proofErr w:type="spellStart"/>
            <w:r w:rsidRPr="00646771">
              <w:rPr>
                <w:rFonts w:eastAsia="Times New Roman"/>
                <w:lang w:eastAsia="ja-JP"/>
              </w:rPr>
              <w:t>gNB</w:t>
            </w:r>
            <w:proofErr w:type="spellEnd"/>
            <w:r w:rsidRPr="00646771">
              <w:rPr>
                <w:rFonts w:eastAsia="Times New Roman"/>
                <w:lang w:eastAsia="ja-JP"/>
              </w:rPr>
              <w:t xml:space="preserve"> or </w:t>
            </w:r>
            <w:proofErr w:type="spellStart"/>
            <w:r w:rsidRPr="00646771">
              <w:rPr>
                <w:rFonts w:eastAsia="Times New Roman"/>
                <w:lang w:eastAsia="ja-JP"/>
              </w:rPr>
              <w:t>eNB</w:t>
            </w:r>
            <w:proofErr w:type="spellEnd"/>
            <w:r w:rsidRPr="00646771">
              <w:rPr>
                <w:rFonts w:eastAsia="Times New Roman"/>
                <w:lang w:eastAsia="ja-JP"/>
              </w:rPr>
              <w:t>, alternatively CU to DU.</w:t>
            </w:r>
          </w:p>
          <w:p w14:paraId="30E4345D" w14:textId="77777777" w:rsidR="00646771" w:rsidRPr="00646771" w:rsidRDefault="00646771" w:rsidP="00646771">
            <w:pPr>
              <w:keepNext/>
              <w:keepLines/>
              <w:spacing w:before="60"/>
              <w:jc w:val="center"/>
              <w:rPr>
                <w:rFonts w:ascii="Arial" w:eastAsia="Times New Roman" w:hAnsi="Arial"/>
                <w:b/>
                <w:lang w:eastAsia="ja-JP"/>
              </w:rPr>
            </w:pPr>
            <w:r w:rsidRPr="00646771">
              <w:rPr>
                <w:rFonts w:ascii="Arial" w:eastAsia="Times New Roman" w:hAnsi="Arial"/>
                <w:b/>
                <w:i/>
                <w:lang w:eastAsia="ja-JP"/>
              </w:rPr>
              <w:t>CG-</w:t>
            </w:r>
            <w:proofErr w:type="spellStart"/>
            <w:r w:rsidRPr="00646771">
              <w:rPr>
                <w:rFonts w:ascii="Arial" w:eastAsia="Times New Roman" w:hAnsi="Arial"/>
                <w:b/>
                <w:i/>
                <w:lang w:eastAsia="ja-JP"/>
              </w:rPr>
              <w:t>ConfigInfo</w:t>
            </w:r>
            <w:proofErr w:type="spellEnd"/>
            <w:r w:rsidRPr="00646771">
              <w:rPr>
                <w:rFonts w:ascii="Arial" w:eastAsia="Times New Roman" w:hAnsi="Arial"/>
                <w:b/>
                <w:lang w:eastAsia="ja-JP"/>
              </w:rPr>
              <w:t xml:space="preserve"> message</w:t>
            </w:r>
          </w:p>
          <w:p w14:paraId="100B3E04" w14:textId="57101A4B" w:rsidR="007A6C00" w:rsidRPr="007A6C00" w:rsidRDefault="007A6C00" w:rsidP="00646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Pr>
                <w:rFonts w:ascii="Courier New" w:eastAsiaTheme="minorEastAsia" w:hAnsi="Courier New" w:hint="eastAsia"/>
                <w:noProof/>
                <w:sz w:val="16"/>
              </w:rPr>
              <w:t>.</w:t>
            </w:r>
            <w:r>
              <w:rPr>
                <w:rFonts w:ascii="Courier New" w:eastAsiaTheme="minorEastAsia" w:hAnsi="Courier New"/>
                <w:noProof/>
                <w:sz w:val="16"/>
              </w:rPr>
              <w:t>.....</w:t>
            </w:r>
          </w:p>
          <w:p w14:paraId="44E431D0" w14:textId="77777777" w:rsidR="00646771" w:rsidRPr="00646771" w:rsidRDefault="00646771" w:rsidP="00646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3"/>
                <w:lang w:eastAsia="en-GB"/>
              </w:rPr>
            </w:pPr>
            <w:r w:rsidRPr="00646771">
              <w:rPr>
                <w:rFonts w:ascii="Courier New" w:eastAsia="Times New Roman" w:hAnsi="Courier New"/>
                <w:noProof/>
                <w:sz w:val="13"/>
                <w:lang w:eastAsia="en-GB"/>
              </w:rPr>
              <w:t xml:space="preserve">CG-ConfigInfo-v1620-IEs ::=             </w:t>
            </w:r>
            <w:r w:rsidRPr="00646771">
              <w:rPr>
                <w:rFonts w:ascii="Courier New" w:eastAsia="Times New Roman" w:hAnsi="Courier New"/>
                <w:noProof/>
                <w:color w:val="993366"/>
                <w:sz w:val="13"/>
                <w:lang w:eastAsia="en-GB"/>
              </w:rPr>
              <w:t>SEQUENCE</w:t>
            </w:r>
            <w:r w:rsidRPr="00646771">
              <w:rPr>
                <w:rFonts w:ascii="Courier New" w:eastAsia="Times New Roman" w:hAnsi="Courier New"/>
                <w:noProof/>
                <w:sz w:val="13"/>
                <w:lang w:eastAsia="en-GB"/>
              </w:rPr>
              <w:t xml:space="preserve"> {</w:t>
            </w:r>
          </w:p>
          <w:p w14:paraId="0157DDF2" w14:textId="77777777" w:rsidR="00646771" w:rsidRPr="00646771" w:rsidRDefault="00646771" w:rsidP="00646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3"/>
                <w:lang w:eastAsia="en-GB"/>
              </w:rPr>
            </w:pPr>
            <w:r w:rsidRPr="00646771">
              <w:rPr>
                <w:rFonts w:ascii="Courier New" w:eastAsia="Times New Roman" w:hAnsi="Courier New"/>
                <w:noProof/>
                <w:sz w:val="13"/>
                <w:lang w:eastAsia="en-GB"/>
              </w:rPr>
              <w:t xml:space="preserve">    ueAssistanceInformationSourceSCG-r16    </w:t>
            </w:r>
            <w:r w:rsidRPr="00646771">
              <w:rPr>
                <w:rFonts w:ascii="Courier New" w:eastAsia="Times New Roman" w:hAnsi="Courier New"/>
                <w:noProof/>
                <w:color w:val="993366"/>
                <w:sz w:val="13"/>
                <w:lang w:eastAsia="en-GB"/>
              </w:rPr>
              <w:t>OCTET</w:t>
            </w:r>
            <w:r w:rsidRPr="00646771">
              <w:rPr>
                <w:rFonts w:ascii="Courier New" w:eastAsia="Times New Roman" w:hAnsi="Courier New"/>
                <w:noProof/>
                <w:sz w:val="13"/>
                <w:lang w:eastAsia="en-GB"/>
              </w:rPr>
              <w:t xml:space="preserve"> </w:t>
            </w:r>
            <w:r w:rsidRPr="00646771">
              <w:rPr>
                <w:rFonts w:ascii="Courier New" w:eastAsia="Times New Roman" w:hAnsi="Courier New"/>
                <w:noProof/>
                <w:color w:val="993366"/>
                <w:sz w:val="13"/>
                <w:lang w:eastAsia="en-GB"/>
              </w:rPr>
              <w:t>STRING</w:t>
            </w:r>
            <w:r w:rsidRPr="00646771">
              <w:rPr>
                <w:rFonts w:ascii="Courier New" w:eastAsia="Times New Roman" w:hAnsi="Courier New"/>
                <w:noProof/>
                <w:sz w:val="13"/>
                <w:lang w:eastAsia="en-GB"/>
              </w:rPr>
              <w:t xml:space="preserve"> (CONTAINING </w:t>
            </w:r>
            <w:r w:rsidRPr="00646771">
              <w:rPr>
                <w:rFonts w:ascii="Courier New" w:eastAsia="Times New Roman" w:hAnsi="Courier New"/>
                <w:noProof/>
                <w:sz w:val="13"/>
                <w:highlight w:val="yellow"/>
                <w:lang w:eastAsia="en-GB"/>
              </w:rPr>
              <w:t>UEAssistanceInformation</w:t>
            </w:r>
            <w:r w:rsidRPr="00646771">
              <w:rPr>
                <w:rFonts w:ascii="Courier New" w:eastAsia="Times New Roman" w:hAnsi="Courier New"/>
                <w:noProof/>
                <w:sz w:val="13"/>
                <w:lang w:eastAsia="en-GB"/>
              </w:rPr>
              <w:t xml:space="preserve">)         </w:t>
            </w:r>
            <w:r w:rsidRPr="00646771">
              <w:rPr>
                <w:rFonts w:ascii="Courier New" w:eastAsia="Times New Roman" w:hAnsi="Courier New"/>
                <w:noProof/>
                <w:color w:val="993366"/>
                <w:sz w:val="13"/>
                <w:lang w:eastAsia="en-GB"/>
              </w:rPr>
              <w:t>OPTIONAL</w:t>
            </w:r>
            <w:r w:rsidRPr="00646771">
              <w:rPr>
                <w:rFonts w:ascii="Courier New" w:eastAsia="Times New Roman" w:hAnsi="Courier New"/>
                <w:noProof/>
                <w:sz w:val="13"/>
                <w:lang w:eastAsia="en-GB"/>
              </w:rPr>
              <w:t>,</w:t>
            </w:r>
          </w:p>
          <w:p w14:paraId="22EA372D" w14:textId="77777777" w:rsidR="00646771" w:rsidRPr="00646771" w:rsidRDefault="00646771" w:rsidP="00646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3"/>
                <w:lang w:eastAsia="en-GB"/>
              </w:rPr>
            </w:pPr>
            <w:r w:rsidRPr="00646771">
              <w:rPr>
                <w:rFonts w:ascii="Courier New" w:eastAsia="Times New Roman" w:hAnsi="Courier New"/>
                <w:noProof/>
                <w:sz w:val="13"/>
                <w:lang w:eastAsia="en-GB"/>
              </w:rPr>
              <w:t xml:space="preserve">    nonCriticalExtension                    CG-ConfigInfo-v1640-IEs                                   </w:t>
            </w:r>
            <w:r w:rsidRPr="00646771">
              <w:rPr>
                <w:rFonts w:ascii="Courier New" w:eastAsia="Times New Roman" w:hAnsi="Courier New"/>
                <w:noProof/>
                <w:color w:val="993366"/>
                <w:sz w:val="13"/>
                <w:lang w:eastAsia="en-GB"/>
              </w:rPr>
              <w:t>OPTIONAL</w:t>
            </w:r>
          </w:p>
          <w:p w14:paraId="3E45936C" w14:textId="34121A57" w:rsidR="00646771" w:rsidRPr="00646771" w:rsidRDefault="00646771" w:rsidP="00646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46771">
              <w:rPr>
                <w:rFonts w:ascii="Courier New" w:eastAsia="Times New Roman" w:hAnsi="Courier New"/>
                <w:noProof/>
                <w:sz w:val="13"/>
                <w:lang w:eastAsia="en-GB"/>
              </w:rPr>
              <w:t>}</w:t>
            </w:r>
          </w:p>
        </w:tc>
      </w:tr>
    </w:tbl>
    <w:p w14:paraId="23618FEE" w14:textId="4591C799" w:rsidR="002927FD" w:rsidRDefault="002927FD" w:rsidP="00BA1B55">
      <w:pPr>
        <w:spacing w:before="100" w:beforeAutospacing="1" w:after="100" w:afterAutospacing="1"/>
        <w:jc w:val="both"/>
      </w:pPr>
      <w:r>
        <w:rPr>
          <w:rFonts w:hint="eastAsia"/>
        </w:rPr>
        <w:t>A</w:t>
      </w:r>
      <w:r>
        <w:t xml:space="preserve">ccording to the definition in TS 38.331, UE can report BAT in the format of either an absolute GPS time or a relative time related to the </w:t>
      </w:r>
      <w:r w:rsidR="00DA7D71">
        <w:t xml:space="preserve">UL </w:t>
      </w:r>
      <w:r>
        <w:t xml:space="preserve">SFN/slot of the </w:t>
      </w:r>
      <w:proofErr w:type="spellStart"/>
      <w:r>
        <w:t>PCell</w:t>
      </w:r>
      <w:proofErr w:type="spellEnd"/>
      <w:r>
        <w:t>. The structure of BAT defined in the RRC specification is excerpted below.</w:t>
      </w:r>
    </w:p>
    <w:tbl>
      <w:tblPr>
        <w:tblStyle w:val="afd"/>
        <w:tblW w:w="0" w:type="auto"/>
        <w:tblLook w:val="04A0" w:firstRow="1" w:lastRow="0" w:firstColumn="1" w:lastColumn="0" w:noHBand="0" w:noVBand="1"/>
      </w:tblPr>
      <w:tblGrid>
        <w:gridCol w:w="9629"/>
      </w:tblGrid>
      <w:tr w:rsidR="002927FD" w14:paraId="12235587" w14:textId="77777777" w:rsidTr="002927FD">
        <w:tc>
          <w:tcPr>
            <w:tcW w:w="9629" w:type="dxa"/>
          </w:tcPr>
          <w:p w14:paraId="3A679F9C" w14:textId="77777777" w:rsidR="002927FD" w:rsidRPr="002927FD" w:rsidRDefault="002927FD" w:rsidP="00292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927FD">
              <w:rPr>
                <w:rFonts w:ascii="Courier New" w:eastAsia="Times New Roman" w:hAnsi="Courier New"/>
                <w:noProof/>
                <w:sz w:val="16"/>
                <w:lang w:eastAsia="en-GB"/>
              </w:rPr>
              <w:t xml:space="preserve">    burstArrivalTime-r18                  </w:t>
            </w:r>
            <w:r w:rsidRPr="002927FD">
              <w:rPr>
                <w:rFonts w:ascii="Courier New" w:eastAsia="Times New Roman" w:hAnsi="Courier New"/>
                <w:noProof/>
                <w:color w:val="993366"/>
                <w:sz w:val="16"/>
                <w:lang w:eastAsia="en-GB"/>
              </w:rPr>
              <w:t>CHOICE</w:t>
            </w:r>
            <w:r w:rsidRPr="002927FD">
              <w:rPr>
                <w:rFonts w:ascii="Courier New" w:eastAsia="Times New Roman" w:hAnsi="Courier New"/>
                <w:noProof/>
                <w:sz w:val="16"/>
                <w:lang w:eastAsia="en-GB"/>
              </w:rPr>
              <w:t xml:space="preserve"> {</w:t>
            </w:r>
          </w:p>
          <w:p w14:paraId="3462F6C5" w14:textId="77777777" w:rsidR="002927FD" w:rsidRPr="002927FD" w:rsidRDefault="002927FD" w:rsidP="00292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927FD">
              <w:rPr>
                <w:rFonts w:ascii="Courier New" w:eastAsia="Times New Roman" w:hAnsi="Courier New"/>
                <w:noProof/>
                <w:sz w:val="16"/>
                <w:lang w:eastAsia="en-GB"/>
              </w:rPr>
              <w:t xml:space="preserve">        referenceTime                         ReferenceTime-r16,</w:t>
            </w:r>
          </w:p>
          <w:p w14:paraId="53A1A7E6" w14:textId="77777777" w:rsidR="002927FD" w:rsidRPr="002927FD" w:rsidRDefault="002927FD" w:rsidP="00292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927FD">
              <w:rPr>
                <w:rFonts w:ascii="Courier New" w:eastAsia="Times New Roman" w:hAnsi="Courier New"/>
                <w:noProof/>
                <w:sz w:val="16"/>
                <w:lang w:eastAsia="en-GB"/>
              </w:rPr>
              <w:t xml:space="preserve">        referenceSFN-AndSlot                  ReferenceSFN-AndSlot-r18</w:t>
            </w:r>
          </w:p>
          <w:p w14:paraId="7BB31591" w14:textId="77777777" w:rsidR="002927FD" w:rsidRPr="002927FD" w:rsidRDefault="002927FD" w:rsidP="00292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927FD">
              <w:rPr>
                <w:rFonts w:ascii="Courier New" w:eastAsia="Times New Roman" w:hAnsi="Courier New"/>
                <w:noProof/>
                <w:sz w:val="16"/>
                <w:lang w:eastAsia="en-GB"/>
              </w:rPr>
              <w:t xml:space="preserve">    }                                                                                    </w:t>
            </w:r>
            <w:r w:rsidRPr="002927FD">
              <w:rPr>
                <w:rFonts w:ascii="Courier New" w:eastAsia="Times New Roman" w:hAnsi="Courier New"/>
                <w:noProof/>
                <w:color w:val="993366"/>
                <w:sz w:val="16"/>
                <w:lang w:eastAsia="en-GB"/>
              </w:rPr>
              <w:t>OPTIONAL</w:t>
            </w:r>
            <w:r w:rsidRPr="002927FD">
              <w:rPr>
                <w:rFonts w:ascii="Courier New" w:eastAsia="Times New Roman" w:hAnsi="Courier New"/>
                <w:noProof/>
                <w:sz w:val="16"/>
                <w:lang w:eastAsia="en-GB"/>
              </w:rPr>
              <w:t>,</w:t>
            </w:r>
          </w:p>
          <w:tbl>
            <w:tblPr>
              <w:tblStyle w:val="afd"/>
              <w:tblW w:w="9424" w:type="dxa"/>
              <w:tblLook w:val="04A0" w:firstRow="1" w:lastRow="0" w:firstColumn="1" w:lastColumn="0" w:noHBand="0" w:noVBand="1"/>
            </w:tblPr>
            <w:tblGrid>
              <w:gridCol w:w="9424"/>
            </w:tblGrid>
            <w:tr w:rsidR="00AB36FE" w:rsidRPr="0095250E" w14:paraId="41AB0974" w14:textId="77777777" w:rsidTr="00EC0D94">
              <w:trPr>
                <w:trHeight w:val="1439"/>
              </w:trPr>
              <w:tc>
                <w:tcPr>
                  <w:tcW w:w="9424" w:type="dxa"/>
                  <w:tcBorders>
                    <w:top w:val="single" w:sz="4" w:space="0" w:color="auto"/>
                    <w:left w:val="single" w:sz="4" w:space="0" w:color="auto"/>
                    <w:bottom w:val="single" w:sz="4" w:space="0" w:color="auto"/>
                    <w:right w:val="single" w:sz="4" w:space="0" w:color="auto"/>
                  </w:tcBorders>
                  <w:hideMark/>
                </w:tcPr>
                <w:p w14:paraId="46FC0E19" w14:textId="77777777" w:rsidR="00AB36FE" w:rsidRPr="0095250E" w:rsidRDefault="00AB36FE" w:rsidP="00AB36FE">
                  <w:pPr>
                    <w:pStyle w:val="TAL"/>
                    <w:rPr>
                      <w:b/>
                      <w:i/>
                      <w:noProof/>
                      <w:lang w:eastAsia="en-GB"/>
                    </w:rPr>
                  </w:pPr>
                  <w:r w:rsidRPr="0095250E">
                    <w:rPr>
                      <w:b/>
                      <w:i/>
                      <w:noProof/>
                      <w:lang w:eastAsia="en-GB"/>
                    </w:rPr>
                    <w:t>burstArrivalTime</w:t>
                  </w:r>
                </w:p>
                <w:p w14:paraId="4EB5B01F" w14:textId="77777777" w:rsidR="00AB36FE" w:rsidRPr="0095250E" w:rsidRDefault="00AB36FE" w:rsidP="00AB36FE">
                  <w:pPr>
                    <w:pStyle w:val="TAL"/>
                    <w:rPr>
                      <w:noProof/>
                      <w:lang w:eastAsia="en-GB"/>
                    </w:rPr>
                  </w:pPr>
                  <w:r w:rsidRPr="0095250E">
                    <w:rPr>
                      <w:noProof/>
                      <w:lang w:eastAsia="en-GB"/>
                    </w:rPr>
                    <w:t xml:space="preserve">Indicates the average value of the arrival time of the first packet of the Data Burst for the concerned QoS flow. When indicated together with </w:t>
                  </w:r>
                  <w:r w:rsidRPr="0095250E">
                    <w:rPr>
                      <w:i/>
                      <w:noProof/>
                      <w:lang w:eastAsia="en-GB"/>
                    </w:rPr>
                    <w:t>jitterRange, burstArrivalTime</w:t>
                  </w:r>
                  <w:r w:rsidRPr="0095250E">
                    <w:rPr>
                      <w:noProof/>
                      <w:lang w:eastAsia="en-GB"/>
                    </w:rPr>
                    <w:t xml:space="preserve"> is used as a reference time for the indicated jitter range.</w:t>
                  </w:r>
                </w:p>
                <w:p w14:paraId="2B326357" w14:textId="77777777" w:rsidR="00AB36FE" w:rsidRPr="0095250E" w:rsidRDefault="00AB36FE" w:rsidP="00AB36FE">
                  <w:pPr>
                    <w:pStyle w:val="TAL"/>
                    <w:rPr>
                      <w:rFonts w:eastAsia="Calibri"/>
                      <w:lang w:eastAsia="sv-SE"/>
                    </w:rPr>
                  </w:pPr>
                  <w:r w:rsidRPr="0095250E">
                    <w:rPr>
                      <w:noProof/>
                      <w:lang w:eastAsia="en-GB"/>
                    </w:rPr>
                    <w:t xml:space="preserve">If </w:t>
                  </w:r>
                  <w:r w:rsidRPr="0095250E">
                    <w:rPr>
                      <w:i/>
                      <w:noProof/>
                      <w:lang w:eastAsia="en-GB"/>
                    </w:rPr>
                    <w:t xml:space="preserve">burstArrivalTime </w:t>
                  </w:r>
                  <w:r w:rsidRPr="0095250E">
                    <w:rPr>
                      <w:noProof/>
                      <w:lang w:eastAsia="en-GB"/>
                    </w:rPr>
                    <w:t xml:space="preserve">is indicated as </w:t>
                  </w:r>
                  <w:r w:rsidRPr="0095250E">
                    <w:rPr>
                      <w:i/>
                      <w:noProof/>
                      <w:lang w:eastAsia="en-GB"/>
                    </w:rPr>
                    <w:t>referenceTime</w:t>
                  </w:r>
                  <w:r w:rsidRPr="0095250E">
                    <w:rPr>
                      <w:noProof/>
                      <w:lang w:eastAsia="en-GB"/>
                    </w:rPr>
                    <w:t xml:space="preserve">, </w:t>
                  </w:r>
                  <w:r w:rsidRPr="0095250E">
                    <w:rPr>
                      <w:lang w:eastAsia="sv-SE"/>
                    </w:rPr>
                    <w:t xml:space="preserve">the indicated time in 10ns unit from the origin is </w:t>
                  </w:r>
                  <w:proofErr w:type="spellStart"/>
                  <w:r w:rsidRPr="0095250E">
                    <w:rPr>
                      <w:i/>
                      <w:lang w:eastAsia="sv-SE"/>
                    </w:rPr>
                    <w:t>refDays</w:t>
                  </w:r>
                  <w:proofErr w:type="spellEnd"/>
                  <w:r w:rsidRPr="0095250E">
                    <w:rPr>
                      <w:lang w:eastAsia="sv-SE"/>
                    </w:rPr>
                    <w:t xml:space="preserve">*86400*1000*100000 + </w:t>
                  </w:r>
                  <w:proofErr w:type="spellStart"/>
                  <w:r w:rsidRPr="0095250E">
                    <w:rPr>
                      <w:i/>
                      <w:lang w:eastAsia="sv-SE"/>
                    </w:rPr>
                    <w:t>refSeconds</w:t>
                  </w:r>
                  <w:proofErr w:type="spellEnd"/>
                  <w:r w:rsidRPr="0095250E">
                    <w:rPr>
                      <w:lang w:eastAsia="sv-SE"/>
                    </w:rPr>
                    <w:t xml:space="preserve">*1000*100000 + </w:t>
                  </w:r>
                  <w:proofErr w:type="spellStart"/>
                  <w:r w:rsidRPr="0095250E">
                    <w:rPr>
                      <w:i/>
                      <w:lang w:eastAsia="sv-SE"/>
                    </w:rPr>
                    <w:t>refMilliSeconds</w:t>
                  </w:r>
                  <w:proofErr w:type="spellEnd"/>
                  <w:r w:rsidRPr="0095250E">
                    <w:rPr>
                      <w:lang w:eastAsia="sv-SE"/>
                    </w:rPr>
                    <w:t xml:space="preserve">*100000 + </w:t>
                  </w:r>
                  <w:proofErr w:type="spellStart"/>
                  <w:r w:rsidRPr="0095250E">
                    <w:rPr>
                      <w:i/>
                      <w:lang w:eastAsia="sv-SE"/>
                    </w:rPr>
                    <w:t>refTenNanoSeconds</w:t>
                  </w:r>
                  <w:proofErr w:type="spellEnd"/>
                  <w:r w:rsidRPr="0095250E">
                    <w:rPr>
                      <w:lang w:eastAsia="sv-SE"/>
                    </w:rPr>
                    <w:t xml:space="preserve">. The </w:t>
                  </w:r>
                  <w:proofErr w:type="spellStart"/>
                  <w:r w:rsidRPr="0095250E">
                    <w:rPr>
                      <w:i/>
                      <w:lang w:eastAsia="sv-SE"/>
                    </w:rPr>
                    <w:t>refDays</w:t>
                  </w:r>
                  <w:proofErr w:type="spellEnd"/>
                  <w:r w:rsidRPr="0095250E">
                    <w:rPr>
                      <w:lang w:eastAsia="sv-SE"/>
                    </w:rPr>
                    <w:t xml:space="preserve"> field specifies the sequential number of days (with day count starting at 0) from </w:t>
                  </w:r>
                  <w:r w:rsidRPr="0095250E">
                    <w:rPr>
                      <w:rFonts w:eastAsia="Calibri"/>
                      <w:lang w:eastAsia="sv-SE"/>
                    </w:rPr>
                    <w:t>00:00:00 on Gregorian calendar date 6 January, 1980 (start of GPS time).</w:t>
                  </w:r>
                </w:p>
                <w:p w14:paraId="4719BE6C" w14:textId="77777777" w:rsidR="00AB36FE" w:rsidRPr="0095250E" w:rsidRDefault="00AB36FE" w:rsidP="00AB36FE">
                  <w:pPr>
                    <w:pStyle w:val="TAL"/>
                    <w:rPr>
                      <w:noProof/>
                      <w:lang w:eastAsia="en-GB"/>
                    </w:rPr>
                  </w:pPr>
                  <w:r w:rsidRPr="00EC0D94">
                    <w:rPr>
                      <w:highlight w:val="yellow"/>
                      <w:lang w:eastAsia="en-GB"/>
                    </w:rPr>
                    <w:t xml:space="preserve">If </w:t>
                  </w:r>
                  <w:proofErr w:type="spellStart"/>
                  <w:r w:rsidRPr="00EC0D94">
                    <w:rPr>
                      <w:i/>
                      <w:iCs/>
                      <w:highlight w:val="yellow"/>
                      <w:lang w:eastAsia="en-GB"/>
                    </w:rPr>
                    <w:t>burstArrivalTime</w:t>
                  </w:r>
                  <w:proofErr w:type="spellEnd"/>
                  <w:r w:rsidRPr="00EC0D94">
                    <w:rPr>
                      <w:i/>
                      <w:iCs/>
                      <w:highlight w:val="yellow"/>
                      <w:lang w:eastAsia="en-GB"/>
                    </w:rPr>
                    <w:t xml:space="preserve"> </w:t>
                  </w:r>
                  <w:r w:rsidRPr="00EC0D94">
                    <w:rPr>
                      <w:highlight w:val="yellow"/>
                      <w:lang w:eastAsia="en-GB"/>
                    </w:rPr>
                    <w:t xml:space="preserve">is indicated as </w:t>
                  </w:r>
                  <w:proofErr w:type="spellStart"/>
                  <w:r w:rsidRPr="00EC0D94">
                    <w:rPr>
                      <w:i/>
                      <w:iCs/>
                      <w:highlight w:val="yellow"/>
                      <w:lang w:eastAsia="en-GB"/>
                    </w:rPr>
                    <w:t>referenceSFN-AndSlot</w:t>
                  </w:r>
                  <w:proofErr w:type="spellEnd"/>
                  <w:r w:rsidRPr="00EC0D94">
                    <w:rPr>
                      <w:highlight w:val="yellow"/>
                      <w:lang w:eastAsia="en-GB"/>
                    </w:rPr>
                    <w:t xml:space="preserve">, it refers to the UL timing of the closest SFN and slot of the </w:t>
                  </w:r>
                  <w:proofErr w:type="spellStart"/>
                  <w:r w:rsidRPr="00EC0D94">
                    <w:rPr>
                      <w:highlight w:val="yellow"/>
                      <w:lang w:eastAsia="en-GB"/>
                    </w:rPr>
                    <w:t>PCell</w:t>
                  </w:r>
                  <w:proofErr w:type="spellEnd"/>
                  <w:r w:rsidRPr="00EC0D94">
                    <w:rPr>
                      <w:highlight w:val="yellow"/>
                      <w:lang w:eastAsia="en-GB"/>
                    </w:rPr>
                    <w:t xml:space="preserve"> </w:t>
                  </w:r>
                  <w:r w:rsidRPr="00EC0D94">
                    <w:rPr>
                      <w:highlight w:val="yellow"/>
                    </w:rPr>
                    <w:t>with the indicated number.</w:t>
                  </w:r>
                </w:p>
              </w:tc>
            </w:tr>
          </w:tbl>
          <w:p w14:paraId="3AC77D6B" w14:textId="77777777" w:rsidR="002927FD" w:rsidRPr="00AB36FE" w:rsidRDefault="002927FD" w:rsidP="00BA1B55">
            <w:pPr>
              <w:spacing w:before="100" w:beforeAutospacing="1" w:after="100" w:afterAutospacing="1"/>
              <w:jc w:val="both"/>
            </w:pPr>
          </w:p>
        </w:tc>
      </w:tr>
    </w:tbl>
    <w:p w14:paraId="2C143EA3" w14:textId="70F5EFFF" w:rsidR="00646771" w:rsidRDefault="002927FD" w:rsidP="00BA1B55">
      <w:pPr>
        <w:spacing w:before="100" w:beforeAutospacing="1" w:after="100" w:afterAutospacing="1"/>
        <w:jc w:val="both"/>
      </w:pPr>
      <w:r>
        <w:rPr>
          <w:rFonts w:hint="eastAsia"/>
        </w:rPr>
        <w:t>D</w:t>
      </w:r>
      <w:r>
        <w:t>uring the previous discussion</w:t>
      </w:r>
      <w:r w:rsidR="00211423">
        <w:t>s,</w:t>
      </w:r>
      <w:r>
        <w:t xml:space="preserve"> there were some concern that </w:t>
      </w:r>
      <w:r w:rsidR="00211423">
        <w:t xml:space="preserve">when BAT is reported using </w:t>
      </w:r>
      <w:proofErr w:type="spellStart"/>
      <w:r w:rsidR="00211423" w:rsidRPr="00211423">
        <w:rPr>
          <w:i/>
        </w:rPr>
        <w:t>referenceSFN-AndSlot</w:t>
      </w:r>
      <w:proofErr w:type="spellEnd"/>
      <w:r w:rsidR="00211423">
        <w:t xml:space="preserve">, it may </w:t>
      </w:r>
      <w:r w:rsidR="00DA7D71">
        <w:t xml:space="preserve">indicate the wrong time to the SN since the SFN of the SN may be </w:t>
      </w:r>
      <w:r w:rsidR="00C1301C">
        <w:t>desynchronized</w:t>
      </w:r>
      <w:r w:rsidR="00DA7D71">
        <w:t xml:space="preserve"> with the MN.</w:t>
      </w:r>
      <w:r w:rsidR="001C4DE2">
        <w:t xml:space="preserve"> To address the issue, </w:t>
      </w:r>
      <w:r w:rsidR="0036469D">
        <w:t>one way is</w:t>
      </w:r>
      <w:r w:rsidR="001C4DE2">
        <w:t xml:space="preserve"> to allow the MN to send</w:t>
      </w:r>
      <w:r w:rsidR="00792239">
        <w:t xml:space="preserve"> its own reference time when </w:t>
      </w:r>
      <w:r w:rsidR="006E4A5F">
        <w:t>forwarding</w:t>
      </w:r>
      <w:r w:rsidR="00792239">
        <w:t xml:space="preserve"> the UE reported BAT to the SN so that the SN</w:t>
      </w:r>
      <w:r w:rsidR="00225942">
        <w:t xml:space="preserve"> can take it into consideration to deduce the correct BAT.</w:t>
      </w:r>
      <w:r w:rsidR="006E4A5F">
        <w:t xml:space="preserve"> However, </w:t>
      </w:r>
      <w:r w:rsidR="003752A9">
        <w:t>this solution requires RRC specification impacts since the BAT is forwarded</w:t>
      </w:r>
      <w:r w:rsidR="001D4C73">
        <w:t xml:space="preserve"> via the I</w:t>
      </w:r>
      <w:r w:rsidR="003752A9">
        <w:t>nter-node RRC message, which is defined in TS 38.331. While it is</w:t>
      </w:r>
      <w:r w:rsidR="001C4DE2">
        <w:t xml:space="preserve"> </w:t>
      </w:r>
      <w:r w:rsidR="003752A9">
        <w:t xml:space="preserve">noted that </w:t>
      </w:r>
      <w:r w:rsidR="00AE5FCE">
        <w:t>RAN2 impact should be avoid for the issue</w:t>
      </w:r>
      <w:r w:rsidR="003752A9">
        <w:t xml:space="preserve"> in the R19 WID</w:t>
      </w:r>
      <w:r w:rsidR="00AE5FCE">
        <w:t>, the solution should not be considered.</w:t>
      </w:r>
    </w:p>
    <w:p w14:paraId="18F17354" w14:textId="6D2617B6" w:rsidR="001D4C73" w:rsidRPr="008344E9" w:rsidRDefault="001D4C73" w:rsidP="00BA1B55">
      <w:pPr>
        <w:spacing w:before="100" w:beforeAutospacing="1" w:after="100" w:afterAutospacing="1"/>
        <w:jc w:val="both"/>
        <w:rPr>
          <w:b/>
        </w:rPr>
      </w:pPr>
      <w:r w:rsidRPr="008344E9">
        <w:rPr>
          <w:b/>
          <w:i/>
          <w:u w:val="single"/>
        </w:rPr>
        <w:t>Observation 4:</w:t>
      </w:r>
      <w:r w:rsidRPr="008344E9">
        <w:rPr>
          <w:b/>
        </w:rPr>
        <w:t xml:space="preserve"> BAT is included in the </w:t>
      </w:r>
      <w:proofErr w:type="spellStart"/>
      <w:r w:rsidRPr="008344E9">
        <w:rPr>
          <w:b/>
        </w:rPr>
        <w:t>UEAssistanceInformation</w:t>
      </w:r>
      <w:proofErr w:type="spellEnd"/>
      <w:r w:rsidRPr="008344E9">
        <w:rPr>
          <w:b/>
        </w:rPr>
        <w:t xml:space="preserve">, which can be forwarded to the SN via the Inter-node RRC message. </w:t>
      </w:r>
      <w:r w:rsidR="000B3E21" w:rsidRPr="008344E9">
        <w:rPr>
          <w:b/>
        </w:rPr>
        <w:t>A</w:t>
      </w:r>
      <w:r w:rsidRPr="008344E9">
        <w:rPr>
          <w:b/>
        </w:rPr>
        <w:t>ny change to the Inter-node RRC message should not be considered</w:t>
      </w:r>
      <w:r w:rsidR="000B3E21" w:rsidRPr="008344E9">
        <w:rPr>
          <w:b/>
        </w:rPr>
        <w:t xml:space="preserve"> </w:t>
      </w:r>
      <w:r w:rsidR="008D6386">
        <w:rPr>
          <w:b/>
        </w:rPr>
        <w:t>as RAN2 impact is not expected</w:t>
      </w:r>
      <w:r w:rsidRPr="008344E9">
        <w:rPr>
          <w:b/>
        </w:rPr>
        <w:t>.</w:t>
      </w:r>
    </w:p>
    <w:p w14:paraId="78212B79" w14:textId="61E7331D" w:rsidR="003752A9" w:rsidRDefault="00805CCF" w:rsidP="00BA1B55">
      <w:pPr>
        <w:spacing w:before="100" w:beforeAutospacing="1" w:after="100" w:afterAutospacing="1"/>
        <w:jc w:val="both"/>
      </w:pPr>
      <w:r>
        <w:rPr>
          <w:rFonts w:hint="eastAsia"/>
        </w:rPr>
        <w:t>I</w:t>
      </w:r>
      <w:r>
        <w:t xml:space="preserve">n fact, </w:t>
      </w:r>
      <w:r w:rsidR="0036469D">
        <w:t>t</w:t>
      </w:r>
      <w:r>
        <w:t xml:space="preserve">here is a simple and useful solution based on the MN’s implementation. </w:t>
      </w:r>
      <w:r w:rsidR="00572EEC">
        <w:t>As we know, BAT is designed with an optional format using the reference SFN and slot</w:t>
      </w:r>
      <w:r w:rsidR="008A26BC" w:rsidRPr="008A26BC">
        <w:t xml:space="preserve"> </w:t>
      </w:r>
      <w:r w:rsidR="008A26BC">
        <w:rPr>
          <w:rFonts w:hint="eastAsia"/>
        </w:rPr>
        <w:t>considering</w:t>
      </w:r>
      <w:r w:rsidR="008A26BC">
        <w:t xml:space="preserve"> </w:t>
      </w:r>
      <w:r w:rsidR="008A26BC">
        <w:rPr>
          <w:rFonts w:hint="eastAsia"/>
        </w:rPr>
        <w:t>that</w:t>
      </w:r>
      <w:r w:rsidR="008A26BC">
        <w:t xml:space="preserve"> there may be some scenarios where the UE cannot access the GPS time, e.g., when the UE is indoor</w:t>
      </w:r>
      <w:r w:rsidR="00572EEC">
        <w:t>. How</w:t>
      </w:r>
      <w:r w:rsidR="00572EEC">
        <w:t xml:space="preserve">ever, such problem does not exist for the </w:t>
      </w:r>
      <w:proofErr w:type="spellStart"/>
      <w:r w:rsidR="00572EEC">
        <w:t>gNB</w:t>
      </w:r>
      <w:proofErr w:type="spellEnd"/>
      <w:r w:rsidR="00572EEC">
        <w:t xml:space="preserve">. After receiving the reported BAT, the MN can always translate it into the GPS time before forwarding to the SN, to avoid the risk that the </w:t>
      </w:r>
      <w:r w:rsidR="00572EEC">
        <w:lastRenderedPageBreak/>
        <w:t>SN misunderstands the BAT. This solution does not require any additional enh</w:t>
      </w:r>
      <w:r w:rsidR="0034719A">
        <w:t>ancement. It is feasible and the implementation is simple.</w:t>
      </w:r>
      <w:r w:rsidR="00915111">
        <w:t xml:space="preserve"> </w:t>
      </w:r>
    </w:p>
    <w:p w14:paraId="66605B98" w14:textId="7DA0BE3E" w:rsidR="00915111" w:rsidRDefault="00915111" w:rsidP="00BA1B55">
      <w:pPr>
        <w:spacing w:before="100" w:beforeAutospacing="1" w:after="100" w:afterAutospacing="1"/>
        <w:jc w:val="both"/>
      </w:pPr>
      <w:r>
        <w:t xml:space="preserve">Based on the implementation solution, </w:t>
      </w:r>
      <w:r w:rsidR="000841FF">
        <w:rPr>
          <w:rFonts w:hint="eastAsia"/>
        </w:rPr>
        <w:t>it</w:t>
      </w:r>
      <w:r w:rsidR="000841FF">
        <w:t xml:space="preserve"> </w:t>
      </w:r>
      <w:r w:rsidR="000841FF">
        <w:rPr>
          <w:rFonts w:hint="eastAsia"/>
        </w:rPr>
        <w:t>is</w:t>
      </w:r>
      <w:r w:rsidR="000841FF">
        <w:t xml:space="preserve"> </w:t>
      </w:r>
      <w:r w:rsidR="000841FF">
        <w:rPr>
          <w:rFonts w:hint="eastAsia"/>
        </w:rPr>
        <w:t>proposed</w:t>
      </w:r>
    </w:p>
    <w:p w14:paraId="42F2074F" w14:textId="0912538D" w:rsidR="00915111" w:rsidRPr="0089683C" w:rsidRDefault="00915111" w:rsidP="00BA1B55">
      <w:pPr>
        <w:spacing w:before="100" w:beforeAutospacing="1" w:after="100" w:afterAutospacing="1"/>
        <w:jc w:val="both"/>
        <w:rPr>
          <w:b/>
        </w:rPr>
      </w:pPr>
      <w:r w:rsidRPr="0089683C">
        <w:rPr>
          <w:b/>
          <w:i/>
          <w:u w:val="single"/>
        </w:rPr>
        <w:t>Proposal 4:</w:t>
      </w:r>
      <w:r w:rsidRPr="0089683C">
        <w:rPr>
          <w:b/>
        </w:rPr>
        <w:t xml:space="preserve"> </w:t>
      </w:r>
      <w:r w:rsidR="00F52509" w:rsidRPr="0089683C">
        <w:rPr>
          <w:b/>
        </w:rPr>
        <w:t>The BAT report for the SN can be solved by proper implementation at the MN</w:t>
      </w:r>
      <w:r w:rsidR="004E0B0C">
        <w:rPr>
          <w:b/>
        </w:rPr>
        <w:t>, n</w:t>
      </w:r>
      <w:r w:rsidR="00F52509" w:rsidRPr="0089683C">
        <w:rPr>
          <w:b/>
        </w:rPr>
        <w:t>o enhancement is needed.</w:t>
      </w:r>
      <w:r w:rsidR="004E0B0C">
        <w:rPr>
          <w:b/>
        </w:rPr>
        <w:t xml:space="preserve"> </w:t>
      </w:r>
      <w:r w:rsidR="004E0B0C">
        <w:rPr>
          <w:b/>
        </w:rPr>
        <w:t xml:space="preserve">RAN3 to discuss whether and how to capture the </w:t>
      </w:r>
      <w:r w:rsidR="004E0B0C">
        <w:rPr>
          <w:b/>
        </w:rPr>
        <w:t>implementation-based</w:t>
      </w:r>
      <w:r w:rsidR="004E0B0C">
        <w:rPr>
          <w:b/>
        </w:rPr>
        <w:t xml:space="preserve"> solution</w:t>
      </w:r>
      <w:r w:rsidR="004E0B0C">
        <w:rPr>
          <w:b/>
        </w:rPr>
        <w:t>.</w:t>
      </w:r>
    </w:p>
    <w:p w14:paraId="077954B8" w14:textId="47414CCB" w:rsidR="001B66C9" w:rsidRDefault="001B66C9" w:rsidP="001B66C9">
      <w:pPr>
        <w:pStyle w:val="20"/>
      </w:pPr>
      <w:r>
        <w:rPr>
          <w:rFonts w:hint="eastAsia"/>
        </w:rPr>
        <w:t>2</w:t>
      </w:r>
      <w:r>
        <w:t>.4 PSI Discard coordination</w:t>
      </w:r>
    </w:p>
    <w:p w14:paraId="0624ACCE" w14:textId="4C992310" w:rsidR="0089683C" w:rsidRDefault="00CA7AF0" w:rsidP="00BA1B55">
      <w:pPr>
        <w:spacing w:before="100" w:beforeAutospacing="1" w:after="100" w:afterAutospacing="1"/>
        <w:jc w:val="both"/>
      </w:pPr>
      <w:r>
        <w:t>PSI based discard was introduced in R18 to allow</w:t>
      </w:r>
      <w:r w:rsidR="00BD5A28">
        <w:t xml:space="preserve"> the early discarding of the low importance PDU sets in presence of congestion.  For UL, the mechanism is controlled by the network. Specifically, the </w:t>
      </w:r>
      <w:proofErr w:type="spellStart"/>
      <w:r w:rsidR="00BD5A28">
        <w:t>gNB</w:t>
      </w:r>
      <w:proofErr w:type="spellEnd"/>
      <w:r w:rsidR="00BD5A28">
        <w:t xml:space="preserve"> can configure a low importance discard timer to the UE, and when the network suffers congestion, the </w:t>
      </w:r>
      <w:proofErr w:type="spellStart"/>
      <w:r w:rsidR="00BD5A28">
        <w:t>gNB</w:t>
      </w:r>
      <w:proofErr w:type="spellEnd"/>
      <w:r w:rsidR="00BD5A28">
        <w:t xml:space="preserve"> may send a MAC CE to the UE to activate the low importance discard timer, which controls the discarding of the low importance PDU sets.</w:t>
      </w:r>
      <w:r w:rsidR="003D3319">
        <w:t xml:space="preserve"> In case of NR-DC split bearers, both the MCG and the SCG can send the activation/deactivation MAC CE to the UE. According to TS 38.321 [6], </w:t>
      </w:r>
      <w:r w:rsidR="001136FA">
        <w:t>no matter where the MAC CE was sent from, the UE will perform the activation/deactivation for PSI based discard as indicated in the MAC CE.</w:t>
      </w:r>
    </w:p>
    <w:tbl>
      <w:tblPr>
        <w:tblStyle w:val="afd"/>
        <w:tblW w:w="0" w:type="auto"/>
        <w:tblLook w:val="04A0" w:firstRow="1" w:lastRow="0" w:firstColumn="1" w:lastColumn="0" w:noHBand="0" w:noVBand="1"/>
      </w:tblPr>
      <w:tblGrid>
        <w:gridCol w:w="9629"/>
      </w:tblGrid>
      <w:tr w:rsidR="006A036D" w14:paraId="4B275844" w14:textId="77777777" w:rsidTr="006B6B1C">
        <w:trPr>
          <w:trHeight w:val="5220"/>
        </w:trPr>
        <w:tc>
          <w:tcPr>
            <w:tcW w:w="9629" w:type="dxa"/>
          </w:tcPr>
          <w:p w14:paraId="4FEAF6BA" w14:textId="77777777" w:rsidR="006A036D" w:rsidRPr="001136FA" w:rsidRDefault="006A036D" w:rsidP="001136FA">
            <w:pPr>
              <w:pStyle w:val="TF"/>
            </w:pPr>
            <w:r w:rsidRPr="00F10205">
              <w:rPr>
                <w:color w:val="FF0000"/>
              </w:rPr>
              <w:t>----------Excerpt from TS 38.321----------</w:t>
            </w:r>
          </w:p>
          <w:p w14:paraId="657B030D" w14:textId="77777777" w:rsidR="006A036D" w:rsidRPr="006A036D" w:rsidRDefault="006A036D" w:rsidP="006A036D">
            <w:pPr>
              <w:keepNext/>
              <w:keepLines/>
              <w:spacing w:before="120"/>
              <w:ind w:left="1418" w:hanging="1418"/>
              <w:outlineLvl w:val="3"/>
              <w:rPr>
                <w:rFonts w:ascii="Arial" w:eastAsia="Times New Roman" w:hAnsi="Arial"/>
                <w:sz w:val="24"/>
                <w:lang w:eastAsia="ja-JP"/>
              </w:rPr>
            </w:pPr>
            <w:bookmarkStart w:id="7" w:name="_Toc155999846"/>
            <w:bookmarkStart w:id="8" w:name="_Hlk152180650"/>
            <w:r w:rsidRPr="006A036D">
              <w:rPr>
                <w:rFonts w:ascii="Arial" w:eastAsia="Times New Roman" w:hAnsi="Arial"/>
                <w:sz w:val="24"/>
                <w:lang w:eastAsia="ja-JP"/>
              </w:rPr>
              <w:t>6.1.3.73</w:t>
            </w:r>
            <w:r w:rsidRPr="006A036D">
              <w:rPr>
                <w:rFonts w:ascii="Arial" w:eastAsia="Times New Roman" w:hAnsi="Arial"/>
                <w:sz w:val="24"/>
                <w:lang w:eastAsia="ja-JP"/>
              </w:rPr>
              <w:tab/>
              <w:t>PSI-Based SDU Discard Activation/Deactivation MAC CE</w:t>
            </w:r>
            <w:bookmarkEnd w:id="7"/>
          </w:p>
          <w:p w14:paraId="3B30F04D" w14:textId="77777777" w:rsidR="006A036D" w:rsidRPr="006A036D" w:rsidRDefault="006A036D" w:rsidP="006A036D">
            <w:pPr>
              <w:keepNext/>
              <w:keepLines/>
              <w:spacing w:before="60"/>
              <w:rPr>
                <w:rFonts w:eastAsia="Times New Roman"/>
                <w:bCs/>
                <w:noProof/>
                <w:lang w:eastAsia="ko-KR"/>
              </w:rPr>
            </w:pPr>
            <w:r w:rsidRPr="006A036D">
              <w:rPr>
                <w:rFonts w:eastAsia="Times New Roman"/>
                <w:bCs/>
                <w:noProof/>
                <w:lang w:eastAsia="ko-KR"/>
              </w:rPr>
              <w:t>The PSI-Based SDU Discard Activation/Deactivation MAC CE is identified by MAC subheader with an one-octet eLCID as specified in Table 6.2.1-1b.</w:t>
            </w:r>
          </w:p>
          <w:p w14:paraId="5F7F86FF" w14:textId="77777777" w:rsidR="006A036D" w:rsidRPr="006A036D" w:rsidRDefault="006A036D" w:rsidP="006A036D">
            <w:pPr>
              <w:keepNext/>
              <w:keepLines/>
              <w:spacing w:before="60"/>
              <w:rPr>
                <w:rFonts w:eastAsia="Times New Roman"/>
                <w:bCs/>
                <w:noProof/>
                <w:lang w:eastAsia="ko-KR"/>
              </w:rPr>
            </w:pPr>
            <w:r w:rsidRPr="006A036D">
              <w:rPr>
                <w:rFonts w:eastAsia="Times New Roman"/>
                <w:bCs/>
                <w:noProof/>
                <w:lang w:eastAsia="ko-KR"/>
              </w:rPr>
              <w:t>It has a fixed size and consists of one octet defined as follows (Figure 6.1.3.73-1):</w:t>
            </w:r>
          </w:p>
          <w:p w14:paraId="3A6ADA5A" w14:textId="77777777" w:rsidR="006A036D" w:rsidRPr="006A036D" w:rsidRDefault="006A036D" w:rsidP="006A036D">
            <w:pPr>
              <w:ind w:left="568" w:hanging="284"/>
              <w:rPr>
                <w:rFonts w:eastAsia="Times New Roman"/>
                <w:noProof/>
                <w:lang w:eastAsia="ko-KR"/>
              </w:rPr>
            </w:pPr>
            <w:r w:rsidRPr="006A036D">
              <w:rPr>
                <w:rFonts w:eastAsia="Times New Roman"/>
                <w:noProof/>
                <w:lang w:eastAsia="ko-KR"/>
              </w:rPr>
              <w:t>-</w:t>
            </w:r>
            <w:r w:rsidRPr="006A036D">
              <w:rPr>
                <w:rFonts w:eastAsia="Times New Roman"/>
                <w:noProof/>
                <w:lang w:eastAsia="ko-KR"/>
              </w:rPr>
              <w:tab/>
              <w:t>D</w:t>
            </w:r>
            <w:r w:rsidRPr="006A036D">
              <w:rPr>
                <w:rFonts w:eastAsia="Times New Roman"/>
                <w:noProof/>
                <w:vertAlign w:val="subscript"/>
                <w:lang w:eastAsia="ko-KR"/>
              </w:rPr>
              <w:t>i</w:t>
            </w:r>
            <w:r w:rsidRPr="006A036D">
              <w:rPr>
                <w:rFonts w:eastAsia="Times New Roman"/>
                <w:noProof/>
                <w:lang w:eastAsia="ko-KR"/>
              </w:rPr>
              <w:t>: This field indicates the activation/deactivation status of the PSI-based SDU discard of DRB i, where i is the ascending order of the DRB ID among the DRBs configured with PSI-based SDU discard. The Di field set to 1 indicates that the PSI-based SDU discard shall be activated for DRB i. The Di field set to 0 indicates that the PSI-based SDU discard shall be deactivated for DRB i.</w:t>
            </w:r>
          </w:p>
          <w:p w14:paraId="30476FE2" w14:textId="77777777" w:rsidR="006A036D" w:rsidRPr="006A036D" w:rsidRDefault="006A036D" w:rsidP="006A036D">
            <w:pPr>
              <w:keepNext/>
              <w:keepLines/>
              <w:spacing w:before="60"/>
              <w:jc w:val="center"/>
              <w:rPr>
                <w:rFonts w:ascii="Arial" w:eastAsia="Times New Roman" w:hAnsi="Arial"/>
                <w:b/>
                <w:lang w:eastAsia="ja-JP"/>
              </w:rPr>
            </w:pPr>
            <w:r w:rsidRPr="006A036D">
              <w:rPr>
                <w:rFonts w:ascii="Arial" w:eastAsia="Times New Roman" w:hAnsi="Arial"/>
                <w:b/>
                <w:noProof/>
                <w:lang w:eastAsia="ja-JP"/>
              </w:rPr>
              <w:object w:dxaOrig="5700" w:dyaOrig="1020" w14:anchorId="622CA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4pt" o:ole="">
                  <v:imagedata r:id="rId9" o:title=""/>
                </v:shape>
                <o:OLEObject Type="Embed" ProgID="Visio.Drawing.15" ShapeID="_x0000_i1025" DrawAspect="Content" ObjectID="_1774109590" r:id="rId10"/>
              </w:object>
            </w:r>
          </w:p>
          <w:p w14:paraId="6F487E6F" w14:textId="6084CF69" w:rsidR="006A036D" w:rsidRPr="006A036D" w:rsidRDefault="006A036D" w:rsidP="006A036D">
            <w:pPr>
              <w:keepLines/>
              <w:spacing w:after="240"/>
              <w:jc w:val="center"/>
            </w:pPr>
            <w:r w:rsidRPr="006A036D">
              <w:rPr>
                <w:rFonts w:ascii="Arial" w:eastAsia="Times New Roman" w:hAnsi="Arial"/>
                <w:b/>
                <w:lang w:eastAsia="ja-JP"/>
              </w:rPr>
              <w:t>Figure 6.1.3.73-1: PSI-based SDU Discard Activation/Deactivation MAC CE</w:t>
            </w:r>
            <w:bookmarkEnd w:id="8"/>
          </w:p>
        </w:tc>
      </w:tr>
    </w:tbl>
    <w:p w14:paraId="29E30DE2" w14:textId="77CD6013" w:rsidR="001136FA" w:rsidRDefault="00274330" w:rsidP="00BA1B55">
      <w:pPr>
        <w:spacing w:before="100" w:beforeAutospacing="1" w:after="100" w:afterAutospacing="1"/>
        <w:jc w:val="both"/>
      </w:pPr>
      <w:r>
        <w:rPr>
          <w:rFonts w:hint="eastAsia"/>
        </w:rPr>
        <w:t>W</w:t>
      </w:r>
      <w:r>
        <w:t xml:space="preserve">ithout any coordination with the MN and the SN, it may occur that PSI based discard is indicated to be activated by </w:t>
      </w:r>
      <w:r w:rsidR="00FE784B">
        <w:t>one of the cell groups</w:t>
      </w:r>
      <w:r>
        <w:t xml:space="preserve">, while the </w:t>
      </w:r>
      <w:r w:rsidR="00FE784B">
        <w:t>other one</w:t>
      </w:r>
      <w:r>
        <w:t xml:space="preserve"> indicates to deactivate</w:t>
      </w:r>
      <w:r w:rsidR="00E17098">
        <w:t xml:space="preserve"> it</w:t>
      </w:r>
      <w:r>
        <w:t xml:space="preserve">. For </w:t>
      </w:r>
      <w:r>
        <w:t xml:space="preserve">example, </w:t>
      </w:r>
      <w:r w:rsidR="00903A36">
        <w:rPr>
          <w:rFonts w:hint="eastAsia"/>
        </w:rPr>
        <w:t>if</w:t>
      </w:r>
      <w:r w:rsidR="00E17098">
        <w:t xml:space="preserve"> the MCG and the SCG are congested, both of them send the activation MAC CE to the UE, and the UE activate PSI based discard accordingly. Then, </w:t>
      </w:r>
      <w:r w:rsidR="008B7A8F">
        <w:rPr>
          <w:rFonts w:hint="eastAsia"/>
        </w:rPr>
        <w:t>if</w:t>
      </w:r>
      <w:r w:rsidR="008B7A8F">
        <w:t xml:space="preserve"> </w:t>
      </w:r>
      <w:r w:rsidR="00E17098">
        <w:t xml:space="preserve">the congestion </w:t>
      </w:r>
      <w:r w:rsidR="008B7A8F">
        <w:rPr>
          <w:rFonts w:hint="eastAsia"/>
        </w:rPr>
        <w:t>has</w:t>
      </w:r>
      <w:r w:rsidR="008B7A8F">
        <w:t xml:space="preserve"> </w:t>
      </w:r>
      <w:r w:rsidR="008B7A8F">
        <w:rPr>
          <w:rFonts w:hint="eastAsia"/>
        </w:rPr>
        <w:t>been</w:t>
      </w:r>
      <w:r w:rsidR="008B7A8F">
        <w:t xml:space="preserve"> </w:t>
      </w:r>
      <w:r w:rsidR="008B7A8F">
        <w:rPr>
          <w:rFonts w:hint="eastAsia"/>
        </w:rPr>
        <w:t>mitigated</w:t>
      </w:r>
      <w:r w:rsidR="008B7A8F">
        <w:t xml:space="preserve"> </w:t>
      </w:r>
      <w:r w:rsidR="008B7A8F">
        <w:rPr>
          <w:rFonts w:hint="eastAsia"/>
        </w:rPr>
        <w:t>for</w:t>
      </w:r>
      <w:r w:rsidR="00E17098">
        <w:t xml:space="preserve"> the SCG, while the MCG is still congested, the SCG may directly send the deactivation MAC CE without considering the congestion at the MCG, </w:t>
      </w:r>
      <w:r w:rsidR="0020368B">
        <w:rPr>
          <w:rFonts w:hint="eastAsia"/>
        </w:rPr>
        <w:t>then</w:t>
      </w:r>
      <w:r w:rsidR="00E17098">
        <w:t xml:space="preserve"> the </w:t>
      </w:r>
      <w:r w:rsidR="004F1523">
        <w:t>MCG</w:t>
      </w:r>
      <w:r w:rsidR="0020368B">
        <w:t xml:space="preserve"> </w:t>
      </w:r>
      <w:r w:rsidR="0020368B">
        <w:rPr>
          <w:rFonts w:hint="eastAsia"/>
        </w:rPr>
        <w:t>still</w:t>
      </w:r>
      <w:r w:rsidR="004F1523">
        <w:t xml:space="preserve"> suffer</w:t>
      </w:r>
      <w:r w:rsidR="0020368B">
        <w:rPr>
          <w:rFonts w:hint="eastAsia"/>
        </w:rPr>
        <w:t>s</w:t>
      </w:r>
      <w:r w:rsidR="0020368B">
        <w:t xml:space="preserve"> from the</w:t>
      </w:r>
      <w:r w:rsidR="004F1523">
        <w:t xml:space="preserve"> congestion</w:t>
      </w:r>
      <w:r w:rsidR="0020368B">
        <w:t xml:space="preserve"> </w:t>
      </w:r>
      <w:r w:rsidR="0020368B">
        <w:rPr>
          <w:rFonts w:hint="eastAsia"/>
        </w:rPr>
        <w:t>and</w:t>
      </w:r>
      <w:r w:rsidR="0020368B">
        <w:t xml:space="preserve"> cannot be mitigated through the PSI based discard by UE since </w:t>
      </w:r>
      <w:r w:rsidR="00796EA9">
        <w:t>such mechanism already been</w:t>
      </w:r>
      <w:r w:rsidR="0020368B">
        <w:t xml:space="preserve"> deactivated</w:t>
      </w:r>
      <w:r w:rsidR="004F1523">
        <w:t>.</w:t>
      </w:r>
    </w:p>
    <w:p w14:paraId="7F771194" w14:textId="5B40675F" w:rsidR="00F6480F" w:rsidRDefault="004863C5" w:rsidP="00BA1B55">
      <w:pPr>
        <w:spacing w:before="100" w:beforeAutospacing="1" w:after="100" w:afterAutospacing="1"/>
        <w:jc w:val="both"/>
      </w:pPr>
      <w:r>
        <w:rPr>
          <w:rFonts w:hint="eastAsia"/>
        </w:rPr>
        <w:t>T</w:t>
      </w:r>
      <w:r>
        <w:t xml:space="preserve">o resolve the issue, </w:t>
      </w:r>
      <w:r w:rsidR="00F6480F">
        <w:t>some enhancements may be considered. Noticing that no RAN2 impact is expected in the WID, the solutions should avoid any change to the UE behaviour and focus on the network coordination based solutions</w:t>
      </w:r>
      <w:r w:rsidR="00F6480F">
        <w:rPr>
          <w:rFonts w:hint="eastAsia"/>
        </w:rPr>
        <w:t>.</w:t>
      </w:r>
    </w:p>
    <w:p w14:paraId="6A3576FF" w14:textId="2A21F4D8" w:rsidR="00BB65E0" w:rsidRPr="00F6480F" w:rsidRDefault="00BB65E0" w:rsidP="00BB65E0">
      <w:pPr>
        <w:spacing w:before="100" w:beforeAutospacing="1" w:after="100" w:afterAutospacing="1"/>
        <w:jc w:val="both"/>
        <w:rPr>
          <w:b/>
        </w:rPr>
      </w:pPr>
      <w:r w:rsidRPr="00F6480F">
        <w:rPr>
          <w:b/>
          <w:i/>
          <w:u w:val="single"/>
        </w:rPr>
        <w:t>Observation 5</w:t>
      </w:r>
      <w:r w:rsidRPr="00F10205">
        <w:rPr>
          <w:b/>
        </w:rPr>
        <w:t xml:space="preserve">: Only the UL split </w:t>
      </w:r>
      <w:r w:rsidR="00985255">
        <w:rPr>
          <w:b/>
        </w:rPr>
        <w:t>DRB</w:t>
      </w:r>
      <w:r w:rsidRPr="00F10205">
        <w:rPr>
          <w:b/>
        </w:rPr>
        <w:t xml:space="preserve"> which involves two MAC entities is worth to be considered for the PSI based discard coordination</w:t>
      </w:r>
      <w:r w:rsidRPr="00BB65E0">
        <w:rPr>
          <w:b/>
        </w:rPr>
        <w:t>.</w:t>
      </w:r>
    </w:p>
    <w:p w14:paraId="6CEFE280" w14:textId="16FB9715" w:rsidR="00F6480F" w:rsidRPr="00F6480F" w:rsidRDefault="00F6480F" w:rsidP="00BA1B55">
      <w:pPr>
        <w:spacing w:before="100" w:beforeAutospacing="1" w:after="100" w:afterAutospacing="1"/>
        <w:jc w:val="both"/>
        <w:rPr>
          <w:b/>
        </w:rPr>
      </w:pPr>
      <w:r w:rsidRPr="00F6480F">
        <w:rPr>
          <w:b/>
          <w:i/>
          <w:u w:val="single"/>
        </w:rPr>
        <w:t xml:space="preserve">Observation </w:t>
      </w:r>
      <w:r w:rsidR="00BB65E0">
        <w:rPr>
          <w:b/>
          <w:i/>
          <w:u w:val="single"/>
        </w:rPr>
        <w:t>6</w:t>
      </w:r>
      <w:r w:rsidRPr="00F10205">
        <w:rPr>
          <w:b/>
        </w:rPr>
        <w:t>:</w:t>
      </w:r>
      <w:r w:rsidRPr="00985255">
        <w:rPr>
          <w:b/>
        </w:rPr>
        <w:t xml:space="preserve"> </w:t>
      </w:r>
      <w:r w:rsidRPr="00F6480F">
        <w:rPr>
          <w:b/>
        </w:rPr>
        <w:t xml:space="preserve">Since no RAN2 impact is expected, the UE behaviour should be the same as R18. Only network </w:t>
      </w:r>
      <w:r w:rsidR="00012572" w:rsidRPr="00F6480F">
        <w:rPr>
          <w:b/>
        </w:rPr>
        <w:t>coordination</w:t>
      </w:r>
      <w:r w:rsidR="00012572">
        <w:rPr>
          <w:b/>
        </w:rPr>
        <w:t>-</w:t>
      </w:r>
      <w:r w:rsidRPr="00F6480F">
        <w:rPr>
          <w:b/>
        </w:rPr>
        <w:t>based solutions can be considered.</w:t>
      </w:r>
    </w:p>
    <w:p w14:paraId="2BDC5929" w14:textId="3F73A7D5" w:rsidR="00F6480F" w:rsidRDefault="00F6480F" w:rsidP="00BA1B55">
      <w:pPr>
        <w:spacing w:before="100" w:beforeAutospacing="1" w:after="100" w:afterAutospacing="1"/>
        <w:jc w:val="both"/>
      </w:pPr>
      <w:r>
        <w:rPr>
          <w:rFonts w:hint="eastAsia"/>
        </w:rPr>
        <w:t>A</w:t>
      </w:r>
      <w:r>
        <w:t>ctually, the same issue also exists for UL</w:t>
      </w:r>
      <w:r w:rsidR="00281245">
        <w:t xml:space="preserve"> PDCP duplication. For example, the MCG may indicate the UE to activate PDCP duplication since the MCG radio quality is poor, while the SCG finds its own radio quality good and indicates deactivation for the considered split DRB.</w:t>
      </w:r>
      <w:r w:rsidR="00C649DE">
        <w:t xml:space="preserve"> The issue has been widely discussed for PDCP duplication and varieties of network coordination based solutions have been raised. </w:t>
      </w:r>
      <w:r w:rsidR="000F2FBF">
        <w:t>Similar solutions can also be investigated for PSI based discard.</w:t>
      </w:r>
    </w:p>
    <w:p w14:paraId="190C0A0A" w14:textId="4CDFC304" w:rsidR="00C649DE" w:rsidRDefault="00C649DE" w:rsidP="00BA1B55">
      <w:pPr>
        <w:spacing w:before="100" w:beforeAutospacing="1" w:after="100" w:afterAutospacing="1"/>
        <w:jc w:val="both"/>
      </w:pPr>
      <w:r>
        <w:lastRenderedPageBreak/>
        <w:t xml:space="preserve">For example, an alternative is that only </w:t>
      </w:r>
      <w:r w:rsidR="00D15479">
        <w:t xml:space="preserve">one of the </w:t>
      </w:r>
      <w:proofErr w:type="spellStart"/>
      <w:r w:rsidR="00D15479">
        <w:t>gNB</w:t>
      </w:r>
      <w:proofErr w:type="spellEnd"/>
      <w:r w:rsidR="00012572">
        <w:t>-DU</w:t>
      </w:r>
      <w:r w:rsidR="00D15479">
        <w:t xml:space="preserve">s, e.g. the </w:t>
      </w:r>
      <w:r w:rsidR="00012572">
        <w:t xml:space="preserve">DU of </w:t>
      </w:r>
      <w:r w:rsidR="00D15479">
        <w:t xml:space="preserve">PDCP anchor </w:t>
      </w:r>
      <w:proofErr w:type="spellStart"/>
      <w:r w:rsidR="00985255">
        <w:t>gNB</w:t>
      </w:r>
      <w:proofErr w:type="spellEnd"/>
      <w:r w:rsidR="00D15479">
        <w:t>, c</w:t>
      </w:r>
      <w:r w:rsidR="00D15479">
        <w:t xml:space="preserve">an send the activation/deactivation MAC CE for the split DRBs. This requires that the responsible </w:t>
      </w:r>
      <w:proofErr w:type="spellStart"/>
      <w:r w:rsidR="00D15479">
        <w:t>gNB</w:t>
      </w:r>
      <w:proofErr w:type="spellEnd"/>
      <w:r w:rsidR="00D15479">
        <w:t xml:space="preserve">-DU should know the </w:t>
      </w:r>
      <w:r w:rsidR="000F2FBF">
        <w:t>congestion</w:t>
      </w:r>
      <w:r w:rsidR="00D15479">
        <w:t xml:space="preserve"> status of the other leg so that it can take both two legs into consideration. The solution has much specification impacts. Specifically, the </w:t>
      </w:r>
      <w:r w:rsidR="000F2FBF">
        <w:t>congestion status</w:t>
      </w:r>
      <w:r w:rsidR="00D15479">
        <w:t xml:space="preserve"> of the other leg has to be provided to the responsible </w:t>
      </w:r>
      <w:proofErr w:type="spellStart"/>
      <w:r w:rsidR="00D15479">
        <w:t>gNB</w:t>
      </w:r>
      <w:proofErr w:type="spellEnd"/>
      <w:r w:rsidR="00D15479">
        <w:t xml:space="preserve">-DU, which would impact both F1 interface and </w:t>
      </w:r>
      <w:proofErr w:type="spellStart"/>
      <w:r w:rsidR="00D15479">
        <w:t>Xn</w:t>
      </w:r>
      <w:proofErr w:type="spellEnd"/>
      <w:r w:rsidR="00D15479">
        <w:t xml:space="preserve"> interface. </w:t>
      </w:r>
      <w:r w:rsidR="00381B33">
        <w:t xml:space="preserve">Assuming the MN-DU as the responsible </w:t>
      </w:r>
      <w:proofErr w:type="spellStart"/>
      <w:r w:rsidR="00381B33">
        <w:t>gNB</w:t>
      </w:r>
      <w:proofErr w:type="spellEnd"/>
      <w:r w:rsidR="00381B33">
        <w:t xml:space="preserve">-DU, the possible </w:t>
      </w:r>
      <w:r w:rsidR="0011223C">
        <w:t>impacts</w:t>
      </w:r>
      <w:r w:rsidR="00381B33">
        <w:t xml:space="preserve"> to transfer the </w:t>
      </w:r>
      <w:r w:rsidR="000F2FBF">
        <w:t>congestion status</w:t>
      </w:r>
      <w:r w:rsidR="00CE60A1">
        <w:t xml:space="preserve"> are</w:t>
      </w:r>
      <w:r w:rsidR="00381B33">
        <w:t xml:space="preserve"> illustrated in Fig.1.</w:t>
      </w:r>
    </w:p>
    <w:p w14:paraId="6F396F2D" w14:textId="7601B165" w:rsidR="00381B33" w:rsidRPr="000F2FBF" w:rsidRDefault="000F2FBF" w:rsidP="00963927">
      <w:pPr>
        <w:spacing w:before="100" w:beforeAutospacing="1" w:after="100" w:afterAutospacing="1"/>
        <w:jc w:val="center"/>
      </w:pPr>
      <w:r>
        <w:rPr>
          <w:noProof/>
          <w:lang w:val="en-US"/>
        </w:rPr>
        <w:drawing>
          <wp:inline distT="0" distB="0" distL="0" distR="0" wp14:anchorId="39FF566C" wp14:editId="135CCE94">
            <wp:extent cx="5003956" cy="1834628"/>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16948" cy="1839391"/>
                    </a:xfrm>
                    <a:prstGeom prst="rect">
                      <a:avLst/>
                    </a:prstGeom>
                  </pic:spPr>
                </pic:pic>
              </a:graphicData>
            </a:graphic>
          </wp:inline>
        </w:drawing>
      </w:r>
    </w:p>
    <w:p w14:paraId="226A31E0" w14:textId="70070B49" w:rsidR="00963927" w:rsidRPr="00963927" w:rsidRDefault="00963927" w:rsidP="00963927">
      <w:pPr>
        <w:spacing w:before="100" w:beforeAutospacing="1" w:after="100" w:afterAutospacing="1"/>
        <w:jc w:val="center"/>
        <w:rPr>
          <w:i/>
        </w:rPr>
      </w:pPr>
      <w:r w:rsidRPr="00963927">
        <w:rPr>
          <w:rFonts w:hint="eastAsia"/>
          <w:i/>
        </w:rPr>
        <w:t>F</w:t>
      </w:r>
      <w:r w:rsidRPr="00963927">
        <w:rPr>
          <w:i/>
        </w:rPr>
        <w:t>ig.1 Potential impacts for MN/SN coordinating the link status.</w:t>
      </w:r>
    </w:p>
    <w:p w14:paraId="5CD251B4" w14:textId="0DB855C6" w:rsidR="00963927" w:rsidRDefault="000F2FBF" w:rsidP="00BA1B55">
      <w:pPr>
        <w:spacing w:before="100" w:beforeAutospacing="1" w:after="100" w:afterAutospacing="1"/>
        <w:jc w:val="both"/>
      </w:pPr>
      <w:r>
        <w:rPr>
          <w:rFonts w:hint="eastAsia"/>
        </w:rPr>
        <w:t>I</w:t>
      </w:r>
      <w:r>
        <w:t xml:space="preserve">t can be seen that such solution is quite complex and requires for large amount of specification impacts, which is unexpected. </w:t>
      </w:r>
      <w:r w:rsidR="00404D19">
        <w:t xml:space="preserve">Moreover, considering the </w:t>
      </w:r>
      <w:r w:rsidR="00404D19" w:rsidRPr="00404D19">
        <w:t>non</w:t>
      </w:r>
      <w:r w:rsidR="00404D19">
        <w:t>-</w:t>
      </w:r>
      <w:r w:rsidR="00404D19" w:rsidRPr="00404D19">
        <w:t>negligible</w:t>
      </w:r>
      <w:r w:rsidR="00404D19">
        <w:t xml:space="preserve"> delay over the interfaces, the provided congestion status may be outdated, making the </w:t>
      </w:r>
      <w:r w:rsidR="00E848E9">
        <w:t>solution ineffective.</w:t>
      </w:r>
    </w:p>
    <w:p w14:paraId="6ABAE62A" w14:textId="7EF36007" w:rsidR="00357F61" w:rsidRDefault="00357F61" w:rsidP="00BA1B55">
      <w:pPr>
        <w:spacing w:before="100" w:beforeAutospacing="1" w:after="100" w:afterAutospacing="1"/>
        <w:jc w:val="both"/>
      </w:pPr>
      <w:r>
        <w:rPr>
          <w:rFonts w:hint="eastAsia"/>
        </w:rPr>
        <w:t>T</w:t>
      </w:r>
      <w:r>
        <w:t xml:space="preserve">here are also some other coordination based solutions. For example, as one alternative, each of the </w:t>
      </w:r>
      <w:proofErr w:type="spellStart"/>
      <w:r>
        <w:t>gNB</w:t>
      </w:r>
      <w:proofErr w:type="spellEnd"/>
      <w:r>
        <w:t xml:space="preserve">-DUs can send the MAC CE. But the </w:t>
      </w:r>
      <w:proofErr w:type="spellStart"/>
      <w:r>
        <w:t>gNB</w:t>
      </w:r>
      <w:proofErr w:type="spellEnd"/>
      <w:r>
        <w:t xml:space="preserve">-DU shall indicate the activation/deactivation to the other leg as well when it sends the corresponding MAC CE to the UE. Another alternative is to allow the </w:t>
      </w:r>
      <w:proofErr w:type="spellStart"/>
      <w:r>
        <w:t>gNB</w:t>
      </w:r>
      <w:proofErr w:type="spellEnd"/>
      <w:r>
        <w:t>-DUs to exchange their congestion status to each other so that each of them can take the other leg into consideration for activation/deactivation. However, similar to the above introduced one, all this solutions have huge impacts to the specifications and involves a lot of network elements, resulting in too complex interactions.</w:t>
      </w:r>
    </w:p>
    <w:p w14:paraId="7E3DA844" w14:textId="2454A03F" w:rsidR="000712E8" w:rsidRDefault="000712E8" w:rsidP="00BA1B55">
      <w:pPr>
        <w:spacing w:before="100" w:beforeAutospacing="1" w:after="100" w:afterAutospacing="1"/>
        <w:jc w:val="both"/>
      </w:pPr>
      <w:r>
        <w:t>The</w:t>
      </w:r>
      <w:r w:rsidR="00012572">
        <w:t>se</w:t>
      </w:r>
      <w:r>
        <w:t xml:space="preserve"> </w:t>
      </w:r>
      <w:r w:rsidR="00012572">
        <w:t>network coordination-</w:t>
      </w:r>
      <w:r>
        <w:t>base</w:t>
      </w:r>
      <w:r>
        <w:t xml:space="preserve">d solutions was also considered during the discussion for PDCP duplication. Finally, none of them was adopted due to the high complexity. For PSI based discard, we think the </w:t>
      </w:r>
      <w:r w:rsidR="000F57FB">
        <w:t>situation is similar. RAN3 should take the discussion for PDCP duplication into consideration when investigating the solutions for PSI based discard coordination. Especially, the implementation complexity of the solutions should be taken into account when evaluating the solutions.</w:t>
      </w:r>
      <w:r w:rsidR="0072503F">
        <w:t xml:space="preserve"> The solutions with too much complexity should be avoided.</w:t>
      </w:r>
    </w:p>
    <w:p w14:paraId="11ED228A" w14:textId="54DC8515" w:rsidR="000712E8" w:rsidRPr="00300BD7" w:rsidRDefault="000712E8" w:rsidP="00BA1B55">
      <w:pPr>
        <w:spacing w:before="100" w:beforeAutospacing="1" w:after="100" w:afterAutospacing="1"/>
        <w:jc w:val="both"/>
        <w:rPr>
          <w:b/>
        </w:rPr>
      </w:pPr>
      <w:r w:rsidRPr="00300BD7">
        <w:rPr>
          <w:b/>
          <w:i/>
          <w:u w:val="single"/>
        </w:rPr>
        <w:t xml:space="preserve">Observation </w:t>
      </w:r>
      <w:r w:rsidR="00012572">
        <w:rPr>
          <w:b/>
          <w:i/>
          <w:u w:val="single"/>
        </w:rPr>
        <w:t>7</w:t>
      </w:r>
      <w:r w:rsidRPr="00300BD7">
        <w:rPr>
          <w:b/>
          <w:i/>
          <w:u w:val="single"/>
        </w:rPr>
        <w:t>:</w:t>
      </w:r>
      <w:r w:rsidR="003E4348" w:rsidRPr="00300BD7">
        <w:rPr>
          <w:b/>
        </w:rPr>
        <w:t xml:space="preserve"> Varieties of network </w:t>
      </w:r>
      <w:r w:rsidR="00F70807" w:rsidRPr="00300BD7">
        <w:rPr>
          <w:b/>
        </w:rPr>
        <w:t>coordination-based</w:t>
      </w:r>
      <w:r w:rsidR="003E4348" w:rsidRPr="00300BD7">
        <w:rPr>
          <w:b/>
        </w:rPr>
        <w:t xml:space="preserve"> solutions have been considered for</w:t>
      </w:r>
      <w:r w:rsidRPr="00300BD7">
        <w:rPr>
          <w:b/>
        </w:rPr>
        <w:t xml:space="preserve"> </w:t>
      </w:r>
      <w:r w:rsidR="003E4348" w:rsidRPr="00300BD7">
        <w:rPr>
          <w:b/>
        </w:rPr>
        <w:t>PDCP duplication already, but none of them is adopted due to the complexity.</w:t>
      </w:r>
    </w:p>
    <w:p w14:paraId="523243EE" w14:textId="2231DB1B" w:rsidR="003E4348" w:rsidRPr="00300BD7" w:rsidRDefault="005B343B" w:rsidP="00BA1B55">
      <w:pPr>
        <w:spacing w:before="100" w:beforeAutospacing="1" w:after="100" w:afterAutospacing="1"/>
        <w:jc w:val="both"/>
        <w:rPr>
          <w:b/>
        </w:rPr>
      </w:pPr>
      <w:r w:rsidRPr="00300BD7">
        <w:rPr>
          <w:rFonts w:hint="eastAsia"/>
          <w:b/>
          <w:i/>
          <w:u w:val="single"/>
        </w:rPr>
        <w:t>P</w:t>
      </w:r>
      <w:r w:rsidRPr="00300BD7">
        <w:rPr>
          <w:b/>
          <w:i/>
          <w:u w:val="single"/>
        </w:rPr>
        <w:t>roposa</w:t>
      </w:r>
      <w:r w:rsidR="00536F22" w:rsidRPr="00300BD7">
        <w:rPr>
          <w:b/>
          <w:i/>
          <w:u w:val="single"/>
        </w:rPr>
        <w:t>l 5:</w:t>
      </w:r>
      <w:r w:rsidR="00536F22" w:rsidRPr="00300BD7">
        <w:rPr>
          <w:b/>
        </w:rPr>
        <w:t xml:space="preserve"> </w:t>
      </w:r>
      <w:r w:rsidR="0072503F">
        <w:rPr>
          <w:b/>
        </w:rPr>
        <w:t xml:space="preserve">RAN3 </w:t>
      </w:r>
      <w:r w:rsidR="00A423F0">
        <w:rPr>
          <w:b/>
        </w:rPr>
        <w:t>can</w:t>
      </w:r>
      <w:r w:rsidR="0072503F">
        <w:rPr>
          <w:b/>
        </w:rPr>
        <w:t xml:space="preserve"> take the discussion for PDCP duplication into consideration </w:t>
      </w:r>
      <w:r w:rsidR="00A423F0">
        <w:rPr>
          <w:b/>
        </w:rPr>
        <w:t>to investigate solutions for</w:t>
      </w:r>
      <w:r w:rsidR="0072503F">
        <w:rPr>
          <w:b/>
        </w:rPr>
        <w:t xml:space="preserve"> PSI based discard coordination. </w:t>
      </w:r>
      <w:r w:rsidR="00A423F0">
        <w:rPr>
          <w:b/>
        </w:rPr>
        <w:t xml:space="preserve">The implementation complexity should be </w:t>
      </w:r>
      <w:r w:rsidR="00F70807">
        <w:rPr>
          <w:b/>
        </w:rPr>
        <w:t>considered</w:t>
      </w:r>
      <w:r w:rsidR="00A423F0">
        <w:rPr>
          <w:b/>
        </w:rPr>
        <w:t xml:space="preserve"> when evaluating solutions.</w:t>
      </w:r>
    </w:p>
    <w:p w14:paraId="3C97C063" w14:textId="77777777" w:rsidR="00A361EF" w:rsidRPr="00BC76A7" w:rsidRDefault="00A361EF" w:rsidP="00F60273">
      <w:pPr>
        <w:pStyle w:val="10"/>
        <w:spacing w:before="100" w:beforeAutospacing="1" w:after="100" w:afterAutospacing="1"/>
        <w:ind w:left="0" w:firstLine="0"/>
        <w:jc w:val="both"/>
        <w:rPr>
          <w:rFonts w:cs="Arial"/>
        </w:rPr>
      </w:pPr>
      <w:r w:rsidRPr="00BC76A7">
        <w:rPr>
          <w:rFonts w:cs="Arial"/>
        </w:rPr>
        <w:t>3. Conclusion</w:t>
      </w:r>
    </w:p>
    <w:p w14:paraId="24BC70EE" w14:textId="3E5DB3A2"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 xml:space="preserve">the potential impacts to support </w:t>
      </w:r>
      <w:r w:rsidR="00C33168">
        <w:rPr>
          <w:lang w:val="en-US"/>
        </w:rPr>
        <w:t>NR-DC for XR</w:t>
      </w:r>
      <w:r w:rsidR="00666973" w:rsidRPr="00911361">
        <w:rPr>
          <w:lang w:val="en-US"/>
        </w:rPr>
        <w:t>.</w:t>
      </w:r>
      <w:r w:rsidR="0032732A" w:rsidRPr="00911361">
        <w:rPr>
          <w:lang w:val="en-US"/>
        </w:rPr>
        <w:t xml:space="preserve"> </w:t>
      </w:r>
      <w:r w:rsidR="006B7F11" w:rsidRPr="00911361">
        <w:rPr>
          <w:lang w:val="en-US"/>
        </w:rPr>
        <w:t xml:space="preserve">The following </w:t>
      </w:r>
      <w:r w:rsidR="00AA0F5C">
        <w:rPr>
          <w:lang w:val="en-US"/>
        </w:rPr>
        <w:t xml:space="preserve">observations and </w:t>
      </w:r>
      <w:r w:rsidR="009E3060">
        <w:rPr>
          <w:lang w:val="en-US"/>
        </w:rPr>
        <w:t>proposal</w:t>
      </w:r>
      <w:r w:rsidR="00110BD8">
        <w:rPr>
          <w:lang w:val="en-US"/>
        </w:rPr>
        <w:t>s</w:t>
      </w:r>
      <w:r w:rsidR="006B7F11" w:rsidRPr="00911361">
        <w:rPr>
          <w:lang w:val="en-US"/>
        </w:rPr>
        <w:t xml:space="preserve"> were made:</w:t>
      </w:r>
    </w:p>
    <w:p w14:paraId="5980B4DD" w14:textId="1CD9CBC7" w:rsidR="00CE692D" w:rsidRPr="00CE692D" w:rsidRDefault="00CE692D" w:rsidP="00F60273">
      <w:pPr>
        <w:spacing w:before="100" w:beforeAutospacing="1" w:after="100" w:afterAutospacing="1"/>
        <w:jc w:val="both"/>
        <w:rPr>
          <w:u w:val="single"/>
          <w:lang w:val="en-US"/>
        </w:rPr>
      </w:pPr>
      <w:r w:rsidRPr="00CE692D">
        <w:rPr>
          <w:highlight w:val="yellow"/>
          <w:u w:val="single"/>
          <w:lang w:val="en-US"/>
        </w:rPr>
        <w:t>PDU set based handling:</w:t>
      </w:r>
    </w:p>
    <w:p w14:paraId="638D0D9A" w14:textId="77777777" w:rsidR="00CE692D" w:rsidRPr="003F025D" w:rsidRDefault="00CE692D" w:rsidP="00CE692D">
      <w:pPr>
        <w:spacing w:before="100" w:beforeAutospacing="1" w:after="100" w:afterAutospacing="1"/>
        <w:jc w:val="both"/>
        <w:rPr>
          <w:b/>
        </w:rPr>
      </w:pPr>
      <w:r w:rsidRPr="003F025D">
        <w:rPr>
          <w:rFonts w:hint="eastAsia"/>
          <w:b/>
          <w:i/>
          <w:u w:val="single"/>
        </w:rPr>
        <w:t>O</w:t>
      </w:r>
      <w:r w:rsidRPr="003F025D">
        <w:rPr>
          <w:b/>
          <w:i/>
          <w:u w:val="single"/>
        </w:rPr>
        <w:t>bservation 1:</w:t>
      </w:r>
      <w:r w:rsidRPr="003F025D">
        <w:rPr>
          <w:b/>
        </w:rPr>
        <w:t xml:space="preserve"> UP design already supports PDU set based handling for NR-DC.</w:t>
      </w:r>
      <w:r>
        <w:rPr>
          <w:b/>
        </w:rPr>
        <w:t xml:space="preserve"> The SN can obtain the PDU set information from the UPF or the MN.</w:t>
      </w:r>
    </w:p>
    <w:p w14:paraId="513EBF52" w14:textId="77777777" w:rsidR="00CE692D" w:rsidRPr="00E85B1B" w:rsidRDefault="00CE692D" w:rsidP="00CE692D">
      <w:pPr>
        <w:spacing w:before="100" w:beforeAutospacing="1" w:after="100" w:afterAutospacing="1"/>
        <w:jc w:val="both"/>
        <w:rPr>
          <w:b/>
        </w:rPr>
      </w:pPr>
      <w:r w:rsidRPr="00E85B1B">
        <w:rPr>
          <w:rFonts w:hint="eastAsia"/>
          <w:b/>
        </w:rPr>
        <w:t>O</w:t>
      </w:r>
      <w:r w:rsidRPr="00E85B1B">
        <w:rPr>
          <w:b/>
        </w:rPr>
        <w:t xml:space="preserve">bservation 1: </w:t>
      </w:r>
      <w:r>
        <w:rPr>
          <w:b/>
        </w:rPr>
        <w:t>CP design already supports PDU set based handling for NR-DC. The SN can obtain the PDU set QoS parameters from the MN</w:t>
      </w:r>
      <w:r w:rsidRPr="00E85B1B">
        <w:rPr>
          <w:b/>
        </w:rPr>
        <w:t>.</w:t>
      </w:r>
    </w:p>
    <w:p w14:paraId="4EC508E2" w14:textId="77777777" w:rsidR="00CE692D" w:rsidRPr="007042AD" w:rsidRDefault="00CE692D" w:rsidP="00CE692D">
      <w:pPr>
        <w:spacing w:before="100" w:beforeAutospacing="1" w:after="100" w:afterAutospacing="1"/>
        <w:jc w:val="both"/>
        <w:rPr>
          <w:b/>
        </w:rPr>
      </w:pPr>
      <w:r w:rsidRPr="007042AD">
        <w:rPr>
          <w:rFonts w:hint="eastAsia"/>
          <w:b/>
          <w:i/>
          <w:u w:val="single"/>
        </w:rPr>
        <w:t>P</w:t>
      </w:r>
      <w:r w:rsidRPr="007042AD">
        <w:rPr>
          <w:b/>
          <w:i/>
          <w:u w:val="single"/>
        </w:rPr>
        <w:t>roposal 1:</w:t>
      </w:r>
      <w:r w:rsidRPr="007042AD">
        <w:rPr>
          <w:b/>
        </w:rPr>
        <w:t xml:space="preserve"> Add the procedure description for PDU set QoS parameters in the SN addition and modification procedures.</w:t>
      </w:r>
    </w:p>
    <w:p w14:paraId="325672ED" w14:textId="221FB742" w:rsidR="00CE692D" w:rsidRPr="00CE692D" w:rsidRDefault="00CE692D" w:rsidP="00CE692D">
      <w:pPr>
        <w:spacing w:before="100" w:beforeAutospacing="1" w:after="100" w:afterAutospacing="1"/>
        <w:jc w:val="both"/>
        <w:rPr>
          <w:u w:val="single"/>
          <w:lang w:val="en-US"/>
        </w:rPr>
      </w:pPr>
      <w:r>
        <w:rPr>
          <w:highlight w:val="yellow"/>
          <w:u w:val="single"/>
          <w:lang w:val="en-US"/>
        </w:rPr>
        <w:t>ECN marking</w:t>
      </w:r>
      <w:r w:rsidRPr="00CE692D">
        <w:rPr>
          <w:highlight w:val="yellow"/>
          <w:u w:val="single"/>
          <w:lang w:val="en-US"/>
        </w:rPr>
        <w:t>:</w:t>
      </w:r>
    </w:p>
    <w:p w14:paraId="2FF4C8FC" w14:textId="5FEC4A8A" w:rsidR="00CE692D" w:rsidRPr="009D5596" w:rsidRDefault="00CE692D" w:rsidP="00CE692D">
      <w:pPr>
        <w:spacing w:before="100" w:beforeAutospacing="1" w:after="100" w:afterAutospacing="1"/>
        <w:jc w:val="both"/>
        <w:rPr>
          <w:b/>
        </w:rPr>
      </w:pPr>
      <w:r w:rsidRPr="009D5596">
        <w:rPr>
          <w:rFonts w:hint="eastAsia"/>
          <w:b/>
          <w:i/>
          <w:u w:val="single"/>
        </w:rPr>
        <w:lastRenderedPageBreak/>
        <w:t>O</w:t>
      </w:r>
      <w:r w:rsidRPr="009D5596">
        <w:rPr>
          <w:b/>
          <w:i/>
          <w:u w:val="single"/>
        </w:rPr>
        <w:t>bservation 3:</w:t>
      </w:r>
      <w:r w:rsidRPr="009D5596">
        <w:rPr>
          <w:b/>
        </w:rPr>
        <w:t xml:space="preserve"> UP design already supports ECN marking </w:t>
      </w:r>
      <w:r w:rsidR="004A6663">
        <w:rPr>
          <w:b/>
        </w:rPr>
        <w:t>for L4S or congestion information report in case of</w:t>
      </w:r>
      <w:r w:rsidRPr="009D5596">
        <w:rPr>
          <w:b/>
        </w:rPr>
        <w:t xml:space="preserve"> NR-DC</w:t>
      </w:r>
      <w:r w:rsidRPr="009D5596">
        <w:rPr>
          <w:rFonts w:hint="eastAsia"/>
          <w:b/>
        </w:rPr>
        <w:t>.</w:t>
      </w:r>
      <w:r w:rsidRPr="009D5596">
        <w:rPr>
          <w:b/>
        </w:rPr>
        <w:t xml:space="preserve"> The </w:t>
      </w:r>
      <w:proofErr w:type="spellStart"/>
      <w:r w:rsidRPr="009D5596">
        <w:rPr>
          <w:b/>
        </w:rPr>
        <w:t>gNB</w:t>
      </w:r>
      <w:proofErr w:type="spellEnd"/>
      <w:r w:rsidRPr="009D5596">
        <w:rPr>
          <w:b/>
        </w:rPr>
        <w:t xml:space="preserve">-DU can provide the congestion information to the corresponding </w:t>
      </w:r>
      <w:proofErr w:type="spellStart"/>
      <w:r w:rsidRPr="009D5596">
        <w:rPr>
          <w:b/>
        </w:rPr>
        <w:t>gNB</w:t>
      </w:r>
      <w:proofErr w:type="spellEnd"/>
      <w:r w:rsidRPr="009D5596">
        <w:rPr>
          <w:b/>
        </w:rPr>
        <w:t>-CU-UP by reusing the R18 design.</w:t>
      </w:r>
    </w:p>
    <w:p w14:paraId="16103F5D" w14:textId="77777777" w:rsidR="00CE692D" w:rsidRPr="0029454A" w:rsidRDefault="00CE692D" w:rsidP="00CE692D">
      <w:pPr>
        <w:spacing w:before="100" w:beforeAutospacing="1" w:after="100" w:afterAutospacing="1"/>
        <w:jc w:val="both"/>
        <w:rPr>
          <w:b/>
        </w:rPr>
      </w:pPr>
      <w:r w:rsidRPr="0029454A">
        <w:rPr>
          <w:b/>
          <w:i/>
          <w:u w:val="single"/>
        </w:rPr>
        <w:t>Proposal 2:</w:t>
      </w:r>
      <w:r w:rsidRPr="0029454A">
        <w:rPr>
          <w:b/>
        </w:rPr>
        <w:t xml:space="preserve"> Reuse the </w:t>
      </w:r>
      <w:r w:rsidRPr="0029454A">
        <w:rPr>
          <w:b/>
          <w:i/>
        </w:rPr>
        <w:t>ECN Marking or Congestion Information Reporting Request</w:t>
      </w:r>
      <w:r w:rsidRPr="0029454A">
        <w:rPr>
          <w:b/>
        </w:rPr>
        <w:t xml:space="preserve"> IE in </w:t>
      </w:r>
      <w:proofErr w:type="spellStart"/>
      <w:r w:rsidRPr="0029454A">
        <w:rPr>
          <w:b/>
        </w:rPr>
        <w:t>XnAP</w:t>
      </w:r>
      <w:proofErr w:type="spellEnd"/>
      <w:r w:rsidRPr="0029454A">
        <w:rPr>
          <w:b/>
        </w:rPr>
        <w:t xml:space="preserve"> for SN addition and modification procedures.</w:t>
      </w:r>
    </w:p>
    <w:p w14:paraId="3D87A3FE" w14:textId="77777777" w:rsidR="00CE692D" w:rsidRPr="00FB1147" w:rsidRDefault="00CE692D" w:rsidP="00CE692D">
      <w:pPr>
        <w:spacing w:before="100" w:beforeAutospacing="1" w:after="100" w:afterAutospacing="1"/>
        <w:jc w:val="both"/>
        <w:rPr>
          <w:b/>
        </w:rPr>
      </w:pPr>
      <w:r w:rsidRPr="00FB1147">
        <w:rPr>
          <w:b/>
          <w:i/>
          <w:u w:val="single"/>
        </w:rPr>
        <w:t>Proposal 3:</w:t>
      </w:r>
      <w:r w:rsidRPr="00FB1147">
        <w:rPr>
          <w:b/>
        </w:rPr>
        <w:t xml:space="preserve"> Introduce the </w:t>
      </w:r>
      <w:r w:rsidRPr="00FB1147">
        <w:rPr>
          <w:b/>
          <w:i/>
        </w:rPr>
        <w:t>ECN Marking or Congestion Information Reporting Status</w:t>
      </w:r>
      <w:r w:rsidRPr="00FB1147">
        <w:rPr>
          <w:b/>
        </w:rPr>
        <w:t xml:space="preserve"> IE in </w:t>
      </w:r>
      <w:proofErr w:type="spellStart"/>
      <w:r w:rsidRPr="00FB1147">
        <w:rPr>
          <w:b/>
        </w:rPr>
        <w:t>XnAP</w:t>
      </w:r>
      <w:proofErr w:type="spellEnd"/>
      <w:r w:rsidRPr="00FB1147">
        <w:rPr>
          <w:b/>
        </w:rPr>
        <w:t xml:space="preserve"> for the response messages during SN addition and modification procedures.</w:t>
      </w:r>
    </w:p>
    <w:p w14:paraId="605459EF" w14:textId="5DAC207C" w:rsidR="00EE5212" w:rsidRPr="00CE692D" w:rsidRDefault="00EE5212" w:rsidP="00EE5212">
      <w:pPr>
        <w:spacing w:before="100" w:beforeAutospacing="1" w:after="100" w:afterAutospacing="1"/>
        <w:jc w:val="both"/>
        <w:rPr>
          <w:u w:val="single"/>
          <w:lang w:val="en-US"/>
        </w:rPr>
      </w:pPr>
      <w:r>
        <w:rPr>
          <w:highlight w:val="yellow"/>
          <w:u w:val="single"/>
          <w:lang w:val="en-US"/>
        </w:rPr>
        <w:t>Burst Arrival Time reporting</w:t>
      </w:r>
      <w:r w:rsidRPr="00CE692D">
        <w:rPr>
          <w:highlight w:val="yellow"/>
          <w:u w:val="single"/>
          <w:lang w:val="en-US"/>
        </w:rPr>
        <w:t>:</w:t>
      </w:r>
    </w:p>
    <w:p w14:paraId="17B84E86" w14:textId="77777777" w:rsidR="00CE692D" w:rsidRPr="008344E9" w:rsidRDefault="00CE692D" w:rsidP="00CE692D">
      <w:pPr>
        <w:spacing w:before="100" w:beforeAutospacing="1" w:after="100" w:afterAutospacing="1"/>
        <w:jc w:val="both"/>
        <w:rPr>
          <w:b/>
        </w:rPr>
      </w:pPr>
      <w:r w:rsidRPr="008344E9">
        <w:rPr>
          <w:b/>
          <w:i/>
          <w:u w:val="single"/>
        </w:rPr>
        <w:t>Observation 4:</w:t>
      </w:r>
      <w:r w:rsidRPr="008344E9">
        <w:rPr>
          <w:b/>
        </w:rPr>
        <w:t xml:space="preserve"> BAT is included in the </w:t>
      </w:r>
      <w:proofErr w:type="spellStart"/>
      <w:r w:rsidRPr="008344E9">
        <w:rPr>
          <w:b/>
        </w:rPr>
        <w:t>UEAssistanceInformation</w:t>
      </w:r>
      <w:proofErr w:type="spellEnd"/>
      <w:r w:rsidRPr="008344E9">
        <w:rPr>
          <w:b/>
        </w:rPr>
        <w:t xml:space="preserve">, which can be forwarded to the SN via the Inter-node RRC message. Any change to the Inter-node RRC message should not be considered </w:t>
      </w:r>
      <w:r>
        <w:rPr>
          <w:b/>
        </w:rPr>
        <w:t>as RAN2 impact is not expected</w:t>
      </w:r>
      <w:r w:rsidRPr="008344E9">
        <w:rPr>
          <w:b/>
        </w:rPr>
        <w:t>.</w:t>
      </w:r>
    </w:p>
    <w:p w14:paraId="3AAB4B87" w14:textId="0B430CA9" w:rsidR="00CE692D" w:rsidRPr="0089683C" w:rsidRDefault="00CE692D" w:rsidP="00CE692D">
      <w:pPr>
        <w:spacing w:before="100" w:beforeAutospacing="1" w:after="100" w:afterAutospacing="1"/>
        <w:jc w:val="both"/>
        <w:rPr>
          <w:b/>
        </w:rPr>
      </w:pPr>
      <w:r w:rsidRPr="0089683C">
        <w:rPr>
          <w:b/>
          <w:i/>
          <w:u w:val="single"/>
        </w:rPr>
        <w:t>Proposal 4:</w:t>
      </w:r>
      <w:r w:rsidRPr="0089683C">
        <w:rPr>
          <w:b/>
        </w:rPr>
        <w:t xml:space="preserve"> </w:t>
      </w:r>
      <w:r w:rsidR="004E0B0C" w:rsidRPr="0089683C">
        <w:rPr>
          <w:b/>
        </w:rPr>
        <w:t>The BAT report for the SN can be solved by proper implementation at the MN</w:t>
      </w:r>
      <w:r w:rsidR="004E0B0C">
        <w:rPr>
          <w:b/>
        </w:rPr>
        <w:t>, n</w:t>
      </w:r>
      <w:r w:rsidR="004E0B0C" w:rsidRPr="0089683C">
        <w:rPr>
          <w:b/>
        </w:rPr>
        <w:t>o enhancement is needed.</w:t>
      </w:r>
      <w:r w:rsidR="004E0B0C">
        <w:rPr>
          <w:b/>
        </w:rPr>
        <w:t xml:space="preserve"> RAN3 to discuss whether and how to capture the implementation-based solution.</w:t>
      </w:r>
    </w:p>
    <w:p w14:paraId="628CA677" w14:textId="74DD1CD6" w:rsidR="00C02D52" w:rsidRPr="00CE692D" w:rsidRDefault="00C02D52" w:rsidP="00C02D52">
      <w:pPr>
        <w:spacing w:before="100" w:beforeAutospacing="1" w:after="100" w:afterAutospacing="1"/>
        <w:jc w:val="both"/>
        <w:rPr>
          <w:u w:val="single"/>
          <w:lang w:val="en-US"/>
        </w:rPr>
      </w:pPr>
      <w:r>
        <w:rPr>
          <w:highlight w:val="yellow"/>
          <w:u w:val="single"/>
          <w:lang w:val="en-US"/>
        </w:rPr>
        <w:t>PSI Discard coordination</w:t>
      </w:r>
      <w:r w:rsidRPr="00CE692D">
        <w:rPr>
          <w:highlight w:val="yellow"/>
          <w:u w:val="single"/>
          <w:lang w:val="en-US"/>
        </w:rPr>
        <w:t>:</w:t>
      </w:r>
    </w:p>
    <w:p w14:paraId="19FA900E" w14:textId="77777777" w:rsidR="004F735A" w:rsidRPr="00F6480F" w:rsidRDefault="004F735A" w:rsidP="004F735A">
      <w:pPr>
        <w:spacing w:before="100" w:beforeAutospacing="1" w:after="100" w:afterAutospacing="1"/>
        <w:jc w:val="both"/>
        <w:rPr>
          <w:b/>
        </w:rPr>
      </w:pPr>
      <w:r w:rsidRPr="00F6480F">
        <w:rPr>
          <w:b/>
          <w:i/>
          <w:u w:val="single"/>
        </w:rPr>
        <w:t>Observation 5</w:t>
      </w:r>
      <w:r w:rsidRPr="00F10205">
        <w:rPr>
          <w:b/>
        </w:rPr>
        <w:t xml:space="preserve">: Only the UL split </w:t>
      </w:r>
      <w:r>
        <w:rPr>
          <w:b/>
        </w:rPr>
        <w:t>DRB</w:t>
      </w:r>
      <w:r w:rsidRPr="00F10205">
        <w:rPr>
          <w:b/>
        </w:rPr>
        <w:t xml:space="preserve"> which involves two MAC entities is worth to be considered for the PSI based discard coordination</w:t>
      </w:r>
      <w:r w:rsidRPr="00BB65E0">
        <w:rPr>
          <w:b/>
        </w:rPr>
        <w:t>.</w:t>
      </w:r>
    </w:p>
    <w:p w14:paraId="5861754B" w14:textId="6D639B28" w:rsidR="00CE692D" w:rsidRPr="00F6480F" w:rsidRDefault="00CE692D" w:rsidP="00CE692D">
      <w:pPr>
        <w:spacing w:before="100" w:beforeAutospacing="1" w:after="100" w:afterAutospacing="1"/>
        <w:jc w:val="both"/>
        <w:rPr>
          <w:b/>
        </w:rPr>
      </w:pPr>
      <w:r w:rsidRPr="00F6480F">
        <w:rPr>
          <w:b/>
          <w:i/>
          <w:u w:val="single"/>
        </w:rPr>
        <w:t xml:space="preserve">Observation </w:t>
      </w:r>
      <w:r w:rsidR="004F735A">
        <w:rPr>
          <w:b/>
          <w:i/>
          <w:u w:val="single"/>
        </w:rPr>
        <w:t>6</w:t>
      </w:r>
      <w:r w:rsidRPr="00F6480F">
        <w:rPr>
          <w:b/>
          <w:i/>
          <w:u w:val="single"/>
        </w:rPr>
        <w:t>:</w:t>
      </w:r>
      <w:r w:rsidRPr="00F6480F">
        <w:rPr>
          <w:b/>
        </w:rPr>
        <w:t xml:space="preserve"> Since no RAN2 impact is expected, the UE behaviour should be the same as R18. Only network coordination</w:t>
      </w:r>
      <w:r w:rsidR="00A0509D">
        <w:rPr>
          <w:b/>
        </w:rPr>
        <w:t>-</w:t>
      </w:r>
      <w:r w:rsidRPr="00F6480F">
        <w:rPr>
          <w:b/>
        </w:rPr>
        <w:t>based solutions can be considered.</w:t>
      </w:r>
    </w:p>
    <w:p w14:paraId="4C5F2D1F" w14:textId="3D208CF6" w:rsidR="00CE692D" w:rsidRPr="00300BD7" w:rsidRDefault="00CE692D" w:rsidP="00CE692D">
      <w:pPr>
        <w:spacing w:before="100" w:beforeAutospacing="1" w:after="100" w:afterAutospacing="1"/>
        <w:jc w:val="both"/>
        <w:rPr>
          <w:b/>
        </w:rPr>
      </w:pPr>
      <w:r w:rsidRPr="00300BD7">
        <w:rPr>
          <w:b/>
          <w:i/>
          <w:u w:val="single"/>
        </w:rPr>
        <w:t xml:space="preserve">Observation </w:t>
      </w:r>
      <w:r w:rsidR="004F735A">
        <w:rPr>
          <w:b/>
          <w:i/>
          <w:u w:val="single"/>
        </w:rPr>
        <w:t>7</w:t>
      </w:r>
      <w:r w:rsidRPr="00300BD7">
        <w:rPr>
          <w:b/>
          <w:i/>
          <w:u w:val="single"/>
        </w:rPr>
        <w:t>:</w:t>
      </w:r>
      <w:r w:rsidRPr="00300BD7">
        <w:rPr>
          <w:b/>
        </w:rPr>
        <w:t xml:space="preserve"> Varieties of network </w:t>
      </w:r>
      <w:r w:rsidR="00F70807" w:rsidRPr="00300BD7">
        <w:rPr>
          <w:b/>
        </w:rPr>
        <w:t>coordination-based</w:t>
      </w:r>
      <w:r w:rsidRPr="00300BD7">
        <w:rPr>
          <w:b/>
        </w:rPr>
        <w:t xml:space="preserve"> solutions h</w:t>
      </w:r>
      <w:bookmarkStart w:id="9" w:name="_GoBack"/>
      <w:bookmarkEnd w:id="9"/>
      <w:r w:rsidRPr="00300BD7">
        <w:rPr>
          <w:b/>
        </w:rPr>
        <w:t>ave been considered for PDCP duplication already, but none of them is adopted due to the complexity.</w:t>
      </w:r>
    </w:p>
    <w:p w14:paraId="7A52E74F" w14:textId="41D8EDFF" w:rsidR="00CE692D" w:rsidRPr="00300BD7" w:rsidRDefault="00CE692D" w:rsidP="00CE692D">
      <w:pPr>
        <w:spacing w:before="100" w:beforeAutospacing="1" w:after="100" w:afterAutospacing="1"/>
        <w:jc w:val="both"/>
        <w:rPr>
          <w:b/>
        </w:rPr>
      </w:pPr>
      <w:r w:rsidRPr="00300BD7">
        <w:rPr>
          <w:rFonts w:hint="eastAsia"/>
          <w:b/>
          <w:i/>
          <w:u w:val="single"/>
        </w:rPr>
        <w:t>P</w:t>
      </w:r>
      <w:r w:rsidRPr="00300BD7">
        <w:rPr>
          <w:b/>
          <w:i/>
          <w:u w:val="single"/>
        </w:rPr>
        <w:t>roposal 5:</w:t>
      </w:r>
      <w:r w:rsidRPr="00300BD7">
        <w:rPr>
          <w:b/>
        </w:rPr>
        <w:t xml:space="preserve"> </w:t>
      </w:r>
      <w:r w:rsidR="00C467C8">
        <w:rPr>
          <w:b/>
        </w:rPr>
        <w:t xml:space="preserve">RAN3 can take the discussion for PDCP duplication into consideration to investigate solutions for PSI based discard coordination. The implementation complexity should be </w:t>
      </w:r>
      <w:r w:rsidR="00F70807">
        <w:rPr>
          <w:b/>
        </w:rPr>
        <w:t>considered</w:t>
      </w:r>
      <w:r w:rsidR="00C467C8">
        <w:rPr>
          <w:b/>
        </w:rPr>
        <w:t xml:space="preserve"> when evaluating solutions.</w:t>
      </w:r>
    </w:p>
    <w:p w14:paraId="29C82A7A" w14:textId="77777777" w:rsidR="008C3E92" w:rsidRPr="00BC76A7" w:rsidRDefault="008C3E92" w:rsidP="00925D91">
      <w:pPr>
        <w:pStyle w:val="10"/>
        <w:spacing w:before="100" w:beforeAutospacing="1" w:after="100" w:afterAutospacing="1"/>
        <w:ind w:left="0" w:firstLine="0"/>
        <w:jc w:val="both"/>
        <w:rPr>
          <w:rFonts w:cs="Arial"/>
        </w:rPr>
      </w:pPr>
      <w:r w:rsidRPr="00BC76A7">
        <w:rPr>
          <w:rFonts w:cs="Arial"/>
        </w:rPr>
        <w:t>4. Reference</w:t>
      </w:r>
    </w:p>
    <w:p w14:paraId="7F125C5D" w14:textId="12018DEC" w:rsidR="00256ABE" w:rsidRDefault="00256ABE" w:rsidP="00925D91">
      <w:pPr>
        <w:spacing w:before="100" w:beforeAutospacing="1" w:after="100" w:afterAutospacing="1"/>
        <w:jc w:val="both"/>
      </w:pPr>
      <w:r w:rsidRPr="00911361">
        <w:t>[1].</w:t>
      </w:r>
      <w:bookmarkStart w:id="10" w:name="_Ref109655880"/>
      <w:r w:rsidR="00884746">
        <w:t xml:space="preserve"> </w:t>
      </w:r>
      <w:bookmarkEnd w:id="10"/>
      <w:r w:rsidR="00932B5B">
        <w:t>RP-240791, Nokia (Rapporteur), Revised WID on XR (</w:t>
      </w:r>
      <w:proofErr w:type="spellStart"/>
      <w:r w:rsidR="00932B5B">
        <w:t>eXtended</w:t>
      </w:r>
      <w:proofErr w:type="spellEnd"/>
      <w:r w:rsidR="00932B5B">
        <w:t xml:space="preserve"> Reality).</w:t>
      </w:r>
    </w:p>
    <w:p w14:paraId="7E6E5803" w14:textId="231381B4" w:rsidR="00564628" w:rsidRDefault="00612744" w:rsidP="00564628">
      <w:pPr>
        <w:spacing w:before="100" w:beforeAutospacing="1" w:after="100" w:afterAutospacing="1"/>
        <w:jc w:val="both"/>
      </w:pPr>
      <w:r>
        <w:t>[2</w:t>
      </w:r>
      <w:r w:rsidR="00256ABE" w:rsidRPr="00911361">
        <w:t xml:space="preserve">]. </w:t>
      </w:r>
      <w:r w:rsidR="00E12B0E" w:rsidRPr="00E96F07">
        <w:t>3GPP TS 38.415: "NG-RAN; PDU Session User Plane Protocol".</w:t>
      </w:r>
    </w:p>
    <w:p w14:paraId="7460BDCD" w14:textId="5103E285" w:rsidR="00DD5B23" w:rsidRDefault="00DD5B23" w:rsidP="00564628">
      <w:pPr>
        <w:spacing w:before="100" w:beforeAutospacing="1" w:after="100" w:afterAutospacing="1"/>
        <w:jc w:val="both"/>
      </w:pPr>
      <w:r>
        <w:t xml:space="preserve">[3]. </w:t>
      </w:r>
      <w:r w:rsidRPr="00DD5B23">
        <w:t xml:space="preserve">3GPP TS 38.423: "NG-RAN; </w:t>
      </w:r>
      <w:proofErr w:type="spellStart"/>
      <w:r w:rsidRPr="00DD5B23">
        <w:t>Xn</w:t>
      </w:r>
      <w:proofErr w:type="spellEnd"/>
      <w:r w:rsidRPr="00DD5B23">
        <w:t xml:space="preserve"> Application Protocol (</w:t>
      </w:r>
      <w:proofErr w:type="spellStart"/>
      <w:r w:rsidRPr="00DD5B23">
        <w:t>XnAP</w:t>
      </w:r>
      <w:proofErr w:type="spellEnd"/>
      <w:r w:rsidRPr="00DD5B23">
        <w:t>)".</w:t>
      </w:r>
    </w:p>
    <w:p w14:paraId="1D15D8F1" w14:textId="55803025" w:rsidR="00DD5B23" w:rsidRDefault="00DD5B23" w:rsidP="00564628">
      <w:pPr>
        <w:spacing w:before="100" w:beforeAutospacing="1" w:after="100" w:afterAutospacing="1"/>
        <w:jc w:val="both"/>
      </w:pPr>
      <w:r w:rsidRPr="00F10205">
        <w:t>[4]. R3-24</w:t>
      </w:r>
      <w:r w:rsidR="00F10205">
        <w:t>1721</w:t>
      </w:r>
      <w:r w:rsidRPr="00F10205">
        <w:t>, Huawei, (</w:t>
      </w:r>
      <w:r w:rsidR="00F10205">
        <w:t>CR</w:t>
      </w:r>
      <w:r w:rsidRPr="00F10205">
        <w:t xml:space="preserve"> for 38.423) Enhancement for NR-DC support of </w:t>
      </w:r>
      <w:r w:rsidR="00F10205">
        <w:t>XR</w:t>
      </w:r>
      <w:r w:rsidR="00EE6A80" w:rsidRPr="00F10205">
        <w:t>.</w:t>
      </w:r>
    </w:p>
    <w:p w14:paraId="54805E43" w14:textId="6AC3EEC3" w:rsidR="006B40C2" w:rsidRDefault="006B40C2" w:rsidP="00564628">
      <w:pPr>
        <w:spacing w:before="100" w:beforeAutospacing="1" w:after="100" w:afterAutospacing="1"/>
        <w:jc w:val="both"/>
      </w:pPr>
      <w:r>
        <w:t xml:space="preserve">[5]. </w:t>
      </w:r>
      <w:r w:rsidRPr="00E96F07">
        <w:t>3GPP TS 38.331: "NR; Radio Resource Control (RRC); Protocol specification".</w:t>
      </w:r>
    </w:p>
    <w:p w14:paraId="5AB595BB" w14:textId="039049A9" w:rsidR="0077042C" w:rsidRPr="0077042C" w:rsidRDefault="003D3319" w:rsidP="00C02906">
      <w:pPr>
        <w:spacing w:before="100" w:beforeAutospacing="1" w:after="100" w:afterAutospacing="1"/>
        <w:jc w:val="both"/>
      </w:pPr>
      <w:r>
        <w:t xml:space="preserve">[6]. </w:t>
      </w:r>
      <w:r w:rsidRPr="00E96F07">
        <w:t>3GPP TS 38.321: "NR; Medium Access Control (MAC) protocol specification".</w:t>
      </w:r>
    </w:p>
    <w:sectPr w:rsidR="0077042C" w:rsidRPr="0077042C" w:rsidSect="00752CFD">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40E92" w14:textId="77777777" w:rsidR="000B509A" w:rsidRDefault="000B509A">
      <w:r>
        <w:separator/>
      </w:r>
    </w:p>
  </w:endnote>
  <w:endnote w:type="continuationSeparator" w:id="0">
    <w:p w14:paraId="548F9E02" w14:textId="77777777" w:rsidR="000B509A" w:rsidRDefault="000B5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Headline Light">
    <w:altName w:val="Sylfaen"/>
    <w:charset w:val="00"/>
    <w:family w:val="swiss"/>
    <w:pitch w:val="variable"/>
    <w:sig w:usb0="A00006EF" w:usb1="5000205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4A624" w14:textId="77777777" w:rsidR="000B509A" w:rsidRDefault="000B509A">
      <w:r>
        <w:separator/>
      </w:r>
    </w:p>
  </w:footnote>
  <w:footnote w:type="continuationSeparator" w:id="0">
    <w:p w14:paraId="4121AA04" w14:textId="77777777" w:rsidR="000B509A" w:rsidRDefault="000B5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404D19" w:rsidRDefault="00404D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3"/>
  </w:num>
  <w:num w:numId="7">
    <w:abstractNumId w:val="11"/>
  </w:num>
  <w:num w:numId="8">
    <w:abstractNumId w:val="4"/>
  </w:num>
  <w:num w:numId="9">
    <w:abstractNumId w:val="2"/>
  </w:num>
  <w:num w:numId="10">
    <w:abstractNumId w:val="8"/>
  </w:num>
  <w:num w:numId="11">
    <w:abstractNumId w:val="1"/>
  </w:num>
  <w:num w:numId="1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C89"/>
    <w:rsid w:val="00003EAE"/>
    <w:rsid w:val="0000463C"/>
    <w:rsid w:val="000049C9"/>
    <w:rsid w:val="00005065"/>
    <w:rsid w:val="0000509C"/>
    <w:rsid w:val="0000518C"/>
    <w:rsid w:val="000052E8"/>
    <w:rsid w:val="00005463"/>
    <w:rsid w:val="00006454"/>
    <w:rsid w:val="00007C8C"/>
    <w:rsid w:val="00007CE8"/>
    <w:rsid w:val="000107A5"/>
    <w:rsid w:val="000113C9"/>
    <w:rsid w:val="00012572"/>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2E8"/>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1FF"/>
    <w:rsid w:val="0008436E"/>
    <w:rsid w:val="000843A8"/>
    <w:rsid w:val="000860D1"/>
    <w:rsid w:val="0008696C"/>
    <w:rsid w:val="000877E8"/>
    <w:rsid w:val="0008787D"/>
    <w:rsid w:val="000902D6"/>
    <w:rsid w:val="000914B1"/>
    <w:rsid w:val="0009169F"/>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E21"/>
    <w:rsid w:val="000B4129"/>
    <w:rsid w:val="000B41F6"/>
    <w:rsid w:val="000B46C2"/>
    <w:rsid w:val="000B509A"/>
    <w:rsid w:val="000B5BCC"/>
    <w:rsid w:val="000B6299"/>
    <w:rsid w:val="000B66A6"/>
    <w:rsid w:val="000B6801"/>
    <w:rsid w:val="000B6B6E"/>
    <w:rsid w:val="000B7110"/>
    <w:rsid w:val="000C0014"/>
    <w:rsid w:val="000C0018"/>
    <w:rsid w:val="000C038A"/>
    <w:rsid w:val="000C0C8F"/>
    <w:rsid w:val="000C210F"/>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03"/>
    <w:rsid w:val="000E39E3"/>
    <w:rsid w:val="000E3BA6"/>
    <w:rsid w:val="000E41E4"/>
    <w:rsid w:val="000E43F4"/>
    <w:rsid w:val="000E48B2"/>
    <w:rsid w:val="000E490F"/>
    <w:rsid w:val="000E5168"/>
    <w:rsid w:val="000E51B4"/>
    <w:rsid w:val="000E542B"/>
    <w:rsid w:val="000E58A3"/>
    <w:rsid w:val="000E6604"/>
    <w:rsid w:val="000E695A"/>
    <w:rsid w:val="000E7719"/>
    <w:rsid w:val="000F0D81"/>
    <w:rsid w:val="000F108A"/>
    <w:rsid w:val="000F2C2C"/>
    <w:rsid w:val="000F2FBF"/>
    <w:rsid w:val="000F34DA"/>
    <w:rsid w:val="000F42D9"/>
    <w:rsid w:val="000F57FB"/>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3FB"/>
    <w:rsid w:val="001024C1"/>
    <w:rsid w:val="00102DB0"/>
    <w:rsid w:val="00102E5E"/>
    <w:rsid w:val="00102F4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23C"/>
    <w:rsid w:val="00112E84"/>
    <w:rsid w:val="001132F6"/>
    <w:rsid w:val="001136FA"/>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27C86"/>
    <w:rsid w:val="00130044"/>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40"/>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50B"/>
    <w:rsid w:val="0015392B"/>
    <w:rsid w:val="00153933"/>
    <w:rsid w:val="001542B6"/>
    <w:rsid w:val="0015464F"/>
    <w:rsid w:val="00154FBD"/>
    <w:rsid w:val="001559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3BE0"/>
    <w:rsid w:val="00184412"/>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2C0F"/>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B4D"/>
    <w:rsid w:val="001B4DDB"/>
    <w:rsid w:val="001B66C9"/>
    <w:rsid w:val="001B7A65"/>
    <w:rsid w:val="001C0C85"/>
    <w:rsid w:val="001C20E4"/>
    <w:rsid w:val="001C3BAA"/>
    <w:rsid w:val="001C3C9C"/>
    <w:rsid w:val="001C3CBE"/>
    <w:rsid w:val="001C4DE2"/>
    <w:rsid w:val="001C536E"/>
    <w:rsid w:val="001C5AF0"/>
    <w:rsid w:val="001C60A5"/>
    <w:rsid w:val="001C615D"/>
    <w:rsid w:val="001C69CF"/>
    <w:rsid w:val="001C7B1C"/>
    <w:rsid w:val="001D17B8"/>
    <w:rsid w:val="001D30B3"/>
    <w:rsid w:val="001D36C0"/>
    <w:rsid w:val="001D3CA2"/>
    <w:rsid w:val="001D3DA5"/>
    <w:rsid w:val="001D4009"/>
    <w:rsid w:val="001D49D2"/>
    <w:rsid w:val="001D4C73"/>
    <w:rsid w:val="001D50C3"/>
    <w:rsid w:val="001D56A6"/>
    <w:rsid w:val="001D58C6"/>
    <w:rsid w:val="001D6610"/>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695F"/>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68B"/>
    <w:rsid w:val="002039D2"/>
    <w:rsid w:val="00203EDF"/>
    <w:rsid w:val="00204D50"/>
    <w:rsid w:val="002056DA"/>
    <w:rsid w:val="0020597E"/>
    <w:rsid w:val="002059E2"/>
    <w:rsid w:val="00206B14"/>
    <w:rsid w:val="002076D8"/>
    <w:rsid w:val="002077B6"/>
    <w:rsid w:val="00210455"/>
    <w:rsid w:val="00210A68"/>
    <w:rsid w:val="00211423"/>
    <w:rsid w:val="00211857"/>
    <w:rsid w:val="00211C5A"/>
    <w:rsid w:val="002133B7"/>
    <w:rsid w:val="00214706"/>
    <w:rsid w:val="00214B7C"/>
    <w:rsid w:val="002153E1"/>
    <w:rsid w:val="002154F5"/>
    <w:rsid w:val="00216D90"/>
    <w:rsid w:val="00216F1A"/>
    <w:rsid w:val="00220769"/>
    <w:rsid w:val="0022080C"/>
    <w:rsid w:val="002213BD"/>
    <w:rsid w:val="00222299"/>
    <w:rsid w:val="00222684"/>
    <w:rsid w:val="00222E9C"/>
    <w:rsid w:val="00223127"/>
    <w:rsid w:val="00223625"/>
    <w:rsid w:val="00223811"/>
    <w:rsid w:val="0022396D"/>
    <w:rsid w:val="00223D47"/>
    <w:rsid w:val="00224F8A"/>
    <w:rsid w:val="00225942"/>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577BB"/>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330"/>
    <w:rsid w:val="00274CB4"/>
    <w:rsid w:val="00275169"/>
    <w:rsid w:val="00275CFB"/>
    <w:rsid w:val="00275D12"/>
    <w:rsid w:val="00275F69"/>
    <w:rsid w:val="00276240"/>
    <w:rsid w:val="00276823"/>
    <w:rsid w:val="00276971"/>
    <w:rsid w:val="00277957"/>
    <w:rsid w:val="002779C8"/>
    <w:rsid w:val="00277A07"/>
    <w:rsid w:val="00277DC0"/>
    <w:rsid w:val="00281203"/>
    <w:rsid w:val="00281245"/>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7FD"/>
    <w:rsid w:val="002928BB"/>
    <w:rsid w:val="0029295C"/>
    <w:rsid w:val="00292FD8"/>
    <w:rsid w:val="002931CC"/>
    <w:rsid w:val="00293385"/>
    <w:rsid w:val="00293FF9"/>
    <w:rsid w:val="0029404E"/>
    <w:rsid w:val="0029454A"/>
    <w:rsid w:val="0029457F"/>
    <w:rsid w:val="00294B3E"/>
    <w:rsid w:val="00295040"/>
    <w:rsid w:val="00295825"/>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17BC"/>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0BD7"/>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0CC"/>
    <w:rsid w:val="003175BA"/>
    <w:rsid w:val="00317BED"/>
    <w:rsid w:val="00317E9C"/>
    <w:rsid w:val="00317F3B"/>
    <w:rsid w:val="003214D5"/>
    <w:rsid w:val="0032156E"/>
    <w:rsid w:val="003216D2"/>
    <w:rsid w:val="00321756"/>
    <w:rsid w:val="00321B9C"/>
    <w:rsid w:val="00322035"/>
    <w:rsid w:val="0032234C"/>
    <w:rsid w:val="00322532"/>
    <w:rsid w:val="00322981"/>
    <w:rsid w:val="00323A32"/>
    <w:rsid w:val="0032401D"/>
    <w:rsid w:val="0032404C"/>
    <w:rsid w:val="00324938"/>
    <w:rsid w:val="00324ED1"/>
    <w:rsid w:val="00325364"/>
    <w:rsid w:val="00325A3F"/>
    <w:rsid w:val="00326229"/>
    <w:rsid w:val="003265FE"/>
    <w:rsid w:val="00326DF2"/>
    <w:rsid w:val="0032732A"/>
    <w:rsid w:val="003276B8"/>
    <w:rsid w:val="003277E2"/>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310"/>
    <w:rsid w:val="003425E6"/>
    <w:rsid w:val="003431AF"/>
    <w:rsid w:val="0034357D"/>
    <w:rsid w:val="00343C43"/>
    <w:rsid w:val="003463B7"/>
    <w:rsid w:val="00346F41"/>
    <w:rsid w:val="0034719A"/>
    <w:rsid w:val="00347455"/>
    <w:rsid w:val="003506F3"/>
    <w:rsid w:val="00350A0D"/>
    <w:rsid w:val="00351ECB"/>
    <w:rsid w:val="00352126"/>
    <w:rsid w:val="00352943"/>
    <w:rsid w:val="00353AAB"/>
    <w:rsid w:val="00355322"/>
    <w:rsid w:val="00355D8C"/>
    <w:rsid w:val="00356E6E"/>
    <w:rsid w:val="00357692"/>
    <w:rsid w:val="00357F61"/>
    <w:rsid w:val="003606D5"/>
    <w:rsid w:val="0036076B"/>
    <w:rsid w:val="00360E72"/>
    <w:rsid w:val="00361492"/>
    <w:rsid w:val="00361B5D"/>
    <w:rsid w:val="00361BF1"/>
    <w:rsid w:val="00362372"/>
    <w:rsid w:val="0036365C"/>
    <w:rsid w:val="00363B4E"/>
    <w:rsid w:val="0036469D"/>
    <w:rsid w:val="00364DAA"/>
    <w:rsid w:val="00365D8A"/>
    <w:rsid w:val="00365EEA"/>
    <w:rsid w:val="00366386"/>
    <w:rsid w:val="00366411"/>
    <w:rsid w:val="00366416"/>
    <w:rsid w:val="00367815"/>
    <w:rsid w:val="00367A7C"/>
    <w:rsid w:val="00367BA3"/>
    <w:rsid w:val="003701D4"/>
    <w:rsid w:val="00370540"/>
    <w:rsid w:val="00370572"/>
    <w:rsid w:val="003705B6"/>
    <w:rsid w:val="00371EFD"/>
    <w:rsid w:val="00372681"/>
    <w:rsid w:val="003734B2"/>
    <w:rsid w:val="00373CED"/>
    <w:rsid w:val="00374D59"/>
    <w:rsid w:val="00374F96"/>
    <w:rsid w:val="003752A9"/>
    <w:rsid w:val="00375D0C"/>
    <w:rsid w:val="003766D1"/>
    <w:rsid w:val="00376ACC"/>
    <w:rsid w:val="00376E39"/>
    <w:rsid w:val="003801C3"/>
    <w:rsid w:val="00380304"/>
    <w:rsid w:val="00380E43"/>
    <w:rsid w:val="0038131E"/>
    <w:rsid w:val="0038157C"/>
    <w:rsid w:val="00381B33"/>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CF7"/>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6F67"/>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319"/>
    <w:rsid w:val="003D3D85"/>
    <w:rsid w:val="003D3DFB"/>
    <w:rsid w:val="003D401A"/>
    <w:rsid w:val="003D40ED"/>
    <w:rsid w:val="003D53D5"/>
    <w:rsid w:val="003D58CB"/>
    <w:rsid w:val="003D7035"/>
    <w:rsid w:val="003D748A"/>
    <w:rsid w:val="003E05A7"/>
    <w:rsid w:val="003E1A36"/>
    <w:rsid w:val="003E1E90"/>
    <w:rsid w:val="003E223C"/>
    <w:rsid w:val="003E2939"/>
    <w:rsid w:val="003E2D3A"/>
    <w:rsid w:val="003E3B3F"/>
    <w:rsid w:val="003E3B4E"/>
    <w:rsid w:val="003E4348"/>
    <w:rsid w:val="003E49F0"/>
    <w:rsid w:val="003E4F25"/>
    <w:rsid w:val="003E4F99"/>
    <w:rsid w:val="003E540A"/>
    <w:rsid w:val="003E5F22"/>
    <w:rsid w:val="003E5F3C"/>
    <w:rsid w:val="003E68F4"/>
    <w:rsid w:val="003E6B9A"/>
    <w:rsid w:val="003E7D38"/>
    <w:rsid w:val="003F025D"/>
    <w:rsid w:val="003F048C"/>
    <w:rsid w:val="003F1A8E"/>
    <w:rsid w:val="003F40DA"/>
    <w:rsid w:val="003F43F6"/>
    <w:rsid w:val="003F448E"/>
    <w:rsid w:val="003F46A1"/>
    <w:rsid w:val="003F49BA"/>
    <w:rsid w:val="003F6A1C"/>
    <w:rsid w:val="00400CC4"/>
    <w:rsid w:val="00401A3B"/>
    <w:rsid w:val="0040277F"/>
    <w:rsid w:val="00404438"/>
    <w:rsid w:val="00404CD5"/>
    <w:rsid w:val="00404D19"/>
    <w:rsid w:val="00404DE3"/>
    <w:rsid w:val="0040513C"/>
    <w:rsid w:val="00405C2A"/>
    <w:rsid w:val="00406251"/>
    <w:rsid w:val="0040642E"/>
    <w:rsid w:val="00406789"/>
    <w:rsid w:val="00407462"/>
    <w:rsid w:val="00407F4A"/>
    <w:rsid w:val="004101DA"/>
    <w:rsid w:val="00410951"/>
    <w:rsid w:val="00410965"/>
    <w:rsid w:val="004109EA"/>
    <w:rsid w:val="00410ED4"/>
    <w:rsid w:val="0041107A"/>
    <w:rsid w:val="0041165F"/>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44E"/>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26C"/>
    <w:rsid w:val="004818EA"/>
    <w:rsid w:val="00481AD1"/>
    <w:rsid w:val="004824B0"/>
    <w:rsid w:val="00482DBD"/>
    <w:rsid w:val="00482EC8"/>
    <w:rsid w:val="00483084"/>
    <w:rsid w:val="00483CC8"/>
    <w:rsid w:val="00484272"/>
    <w:rsid w:val="004851AC"/>
    <w:rsid w:val="004863C5"/>
    <w:rsid w:val="004869C1"/>
    <w:rsid w:val="00487D88"/>
    <w:rsid w:val="0049011C"/>
    <w:rsid w:val="0049040F"/>
    <w:rsid w:val="004909A6"/>
    <w:rsid w:val="004919C3"/>
    <w:rsid w:val="004922C6"/>
    <w:rsid w:val="004924A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5E7B"/>
    <w:rsid w:val="004A6663"/>
    <w:rsid w:val="004A7676"/>
    <w:rsid w:val="004A7986"/>
    <w:rsid w:val="004A7F03"/>
    <w:rsid w:val="004B0374"/>
    <w:rsid w:val="004B181F"/>
    <w:rsid w:val="004B2381"/>
    <w:rsid w:val="004B28B8"/>
    <w:rsid w:val="004B2DD1"/>
    <w:rsid w:val="004B2DE4"/>
    <w:rsid w:val="004B38F9"/>
    <w:rsid w:val="004B4849"/>
    <w:rsid w:val="004B6605"/>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386E"/>
    <w:rsid w:val="004D3E00"/>
    <w:rsid w:val="004D4D51"/>
    <w:rsid w:val="004D52BC"/>
    <w:rsid w:val="004D5373"/>
    <w:rsid w:val="004D5506"/>
    <w:rsid w:val="004D580B"/>
    <w:rsid w:val="004D5AE7"/>
    <w:rsid w:val="004D6A54"/>
    <w:rsid w:val="004D6C65"/>
    <w:rsid w:val="004D7395"/>
    <w:rsid w:val="004D7439"/>
    <w:rsid w:val="004D766D"/>
    <w:rsid w:val="004D76BD"/>
    <w:rsid w:val="004D7844"/>
    <w:rsid w:val="004E008C"/>
    <w:rsid w:val="004E032B"/>
    <w:rsid w:val="004E0B0C"/>
    <w:rsid w:val="004E106D"/>
    <w:rsid w:val="004E1688"/>
    <w:rsid w:val="004E1E52"/>
    <w:rsid w:val="004E2631"/>
    <w:rsid w:val="004E332C"/>
    <w:rsid w:val="004E34D4"/>
    <w:rsid w:val="004E3647"/>
    <w:rsid w:val="004E3ED1"/>
    <w:rsid w:val="004E4BF8"/>
    <w:rsid w:val="004E52F6"/>
    <w:rsid w:val="004E68E2"/>
    <w:rsid w:val="004E71B7"/>
    <w:rsid w:val="004F000A"/>
    <w:rsid w:val="004F1523"/>
    <w:rsid w:val="004F1C4C"/>
    <w:rsid w:val="004F21F2"/>
    <w:rsid w:val="004F224C"/>
    <w:rsid w:val="004F241B"/>
    <w:rsid w:val="004F2AE1"/>
    <w:rsid w:val="004F334F"/>
    <w:rsid w:val="004F37E7"/>
    <w:rsid w:val="004F3D62"/>
    <w:rsid w:val="004F43BE"/>
    <w:rsid w:val="004F46A8"/>
    <w:rsid w:val="004F48BD"/>
    <w:rsid w:val="004F526A"/>
    <w:rsid w:val="004F595F"/>
    <w:rsid w:val="004F5D52"/>
    <w:rsid w:val="004F5DD0"/>
    <w:rsid w:val="004F5E44"/>
    <w:rsid w:val="004F615D"/>
    <w:rsid w:val="004F6164"/>
    <w:rsid w:val="004F6B8F"/>
    <w:rsid w:val="004F6CC5"/>
    <w:rsid w:val="004F735A"/>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6F22"/>
    <w:rsid w:val="00537395"/>
    <w:rsid w:val="005402A4"/>
    <w:rsid w:val="0054065C"/>
    <w:rsid w:val="00541256"/>
    <w:rsid w:val="00541A3E"/>
    <w:rsid w:val="00541F6B"/>
    <w:rsid w:val="005425FE"/>
    <w:rsid w:val="00542807"/>
    <w:rsid w:val="00542D5A"/>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B42"/>
    <w:rsid w:val="00557EFB"/>
    <w:rsid w:val="00560762"/>
    <w:rsid w:val="00561D32"/>
    <w:rsid w:val="00563677"/>
    <w:rsid w:val="005639D9"/>
    <w:rsid w:val="00564014"/>
    <w:rsid w:val="00564628"/>
    <w:rsid w:val="00564892"/>
    <w:rsid w:val="005666A1"/>
    <w:rsid w:val="00567C76"/>
    <w:rsid w:val="00570CE1"/>
    <w:rsid w:val="00570DB7"/>
    <w:rsid w:val="00570E76"/>
    <w:rsid w:val="00570F75"/>
    <w:rsid w:val="0057223E"/>
    <w:rsid w:val="0057247D"/>
    <w:rsid w:val="00572EEC"/>
    <w:rsid w:val="0057327A"/>
    <w:rsid w:val="005744FF"/>
    <w:rsid w:val="0057486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759"/>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B8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7403"/>
    <w:rsid w:val="005A77C9"/>
    <w:rsid w:val="005A7EFD"/>
    <w:rsid w:val="005B0119"/>
    <w:rsid w:val="005B1AF0"/>
    <w:rsid w:val="005B266A"/>
    <w:rsid w:val="005B278E"/>
    <w:rsid w:val="005B2DDD"/>
    <w:rsid w:val="005B33A6"/>
    <w:rsid w:val="005B343B"/>
    <w:rsid w:val="005B3B85"/>
    <w:rsid w:val="005B4133"/>
    <w:rsid w:val="005B4FB5"/>
    <w:rsid w:val="005B52FA"/>
    <w:rsid w:val="005B5BC4"/>
    <w:rsid w:val="005B6301"/>
    <w:rsid w:val="005B63F4"/>
    <w:rsid w:val="005B64A2"/>
    <w:rsid w:val="005B660C"/>
    <w:rsid w:val="005B6BED"/>
    <w:rsid w:val="005B7466"/>
    <w:rsid w:val="005B7DF1"/>
    <w:rsid w:val="005C015B"/>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9AA"/>
    <w:rsid w:val="005D39FA"/>
    <w:rsid w:val="005D41CB"/>
    <w:rsid w:val="005D4646"/>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7E"/>
    <w:rsid w:val="006000C5"/>
    <w:rsid w:val="00600F4A"/>
    <w:rsid w:val="00601694"/>
    <w:rsid w:val="0060217E"/>
    <w:rsid w:val="006028FE"/>
    <w:rsid w:val="00602F9C"/>
    <w:rsid w:val="00603397"/>
    <w:rsid w:val="00603891"/>
    <w:rsid w:val="006038BA"/>
    <w:rsid w:val="00604CB1"/>
    <w:rsid w:val="00604CEC"/>
    <w:rsid w:val="006056DA"/>
    <w:rsid w:val="00605CF6"/>
    <w:rsid w:val="00607232"/>
    <w:rsid w:val="00607399"/>
    <w:rsid w:val="0061018D"/>
    <w:rsid w:val="0061020D"/>
    <w:rsid w:val="00610E99"/>
    <w:rsid w:val="00610FC0"/>
    <w:rsid w:val="006111B1"/>
    <w:rsid w:val="006121FB"/>
    <w:rsid w:val="00612744"/>
    <w:rsid w:val="006143DD"/>
    <w:rsid w:val="00614DFE"/>
    <w:rsid w:val="00614F57"/>
    <w:rsid w:val="006150D1"/>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ADA"/>
    <w:rsid w:val="00641E00"/>
    <w:rsid w:val="00642E8D"/>
    <w:rsid w:val="00642EAF"/>
    <w:rsid w:val="006435A4"/>
    <w:rsid w:val="0064373F"/>
    <w:rsid w:val="00643BF5"/>
    <w:rsid w:val="00644106"/>
    <w:rsid w:val="006449E5"/>
    <w:rsid w:val="00644D53"/>
    <w:rsid w:val="00644DCC"/>
    <w:rsid w:val="00644E68"/>
    <w:rsid w:val="00644EE7"/>
    <w:rsid w:val="00644F60"/>
    <w:rsid w:val="00645639"/>
    <w:rsid w:val="00645808"/>
    <w:rsid w:val="00645D10"/>
    <w:rsid w:val="00646160"/>
    <w:rsid w:val="00646173"/>
    <w:rsid w:val="00646394"/>
    <w:rsid w:val="00646771"/>
    <w:rsid w:val="00646953"/>
    <w:rsid w:val="00646B1A"/>
    <w:rsid w:val="00646D64"/>
    <w:rsid w:val="006503D8"/>
    <w:rsid w:val="006506BC"/>
    <w:rsid w:val="00651468"/>
    <w:rsid w:val="006521F9"/>
    <w:rsid w:val="00652619"/>
    <w:rsid w:val="0065267A"/>
    <w:rsid w:val="00652C44"/>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2E72"/>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56B"/>
    <w:rsid w:val="00684C40"/>
    <w:rsid w:val="00685247"/>
    <w:rsid w:val="00685330"/>
    <w:rsid w:val="00685CAD"/>
    <w:rsid w:val="006868FC"/>
    <w:rsid w:val="00686F30"/>
    <w:rsid w:val="00686F7F"/>
    <w:rsid w:val="00687A3D"/>
    <w:rsid w:val="006905A4"/>
    <w:rsid w:val="00690749"/>
    <w:rsid w:val="0069089B"/>
    <w:rsid w:val="00690E0C"/>
    <w:rsid w:val="0069148E"/>
    <w:rsid w:val="00691F9B"/>
    <w:rsid w:val="0069304E"/>
    <w:rsid w:val="00693320"/>
    <w:rsid w:val="006933BC"/>
    <w:rsid w:val="00693A19"/>
    <w:rsid w:val="006940A0"/>
    <w:rsid w:val="00694603"/>
    <w:rsid w:val="00695758"/>
    <w:rsid w:val="00695808"/>
    <w:rsid w:val="0069584E"/>
    <w:rsid w:val="00696F71"/>
    <w:rsid w:val="00697081"/>
    <w:rsid w:val="006974AB"/>
    <w:rsid w:val="0069752B"/>
    <w:rsid w:val="00697863"/>
    <w:rsid w:val="006A036D"/>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0C2"/>
    <w:rsid w:val="006B46FB"/>
    <w:rsid w:val="006B4D7A"/>
    <w:rsid w:val="006B53F5"/>
    <w:rsid w:val="006B56D1"/>
    <w:rsid w:val="006B5C13"/>
    <w:rsid w:val="006B60D3"/>
    <w:rsid w:val="006B63AA"/>
    <w:rsid w:val="006B68A1"/>
    <w:rsid w:val="006B73AE"/>
    <w:rsid w:val="006B7C85"/>
    <w:rsid w:val="006B7F11"/>
    <w:rsid w:val="006C0007"/>
    <w:rsid w:val="006C0A09"/>
    <w:rsid w:val="006C0F52"/>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8FC"/>
    <w:rsid w:val="006D7B96"/>
    <w:rsid w:val="006E03F6"/>
    <w:rsid w:val="006E0B91"/>
    <w:rsid w:val="006E0FFC"/>
    <w:rsid w:val="006E112B"/>
    <w:rsid w:val="006E1A78"/>
    <w:rsid w:val="006E21FB"/>
    <w:rsid w:val="006E259A"/>
    <w:rsid w:val="006E27F8"/>
    <w:rsid w:val="006E316F"/>
    <w:rsid w:val="006E3473"/>
    <w:rsid w:val="006E3FBD"/>
    <w:rsid w:val="006E4A5F"/>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2AD"/>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03F"/>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1CBD"/>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2C"/>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3F82"/>
    <w:rsid w:val="00784F4E"/>
    <w:rsid w:val="007859EC"/>
    <w:rsid w:val="00785B78"/>
    <w:rsid w:val="00785DF7"/>
    <w:rsid w:val="007862D4"/>
    <w:rsid w:val="00786D51"/>
    <w:rsid w:val="00787A75"/>
    <w:rsid w:val="00787E59"/>
    <w:rsid w:val="00790214"/>
    <w:rsid w:val="00790DF6"/>
    <w:rsid w:val="0079142E"/>
    <w:rsid w:val="00791799"/>
    <w:rsid w:val="00791905"/>
    <w:rsid w:val="00792239"/>
    <w:rsid w:val="00792342"/>
    <w:rsid w:val="0079285B"/>
    <w:rsid w:val="007930C3"/>
    <w:rsid w:val="007932B2"/>
    <w:rsid w:val="00793BB9"/>
    <w:rsid w:val="00793DE4"/>
    <w:rsid w:val="0079463F"/>
    <w:rsid w:val="00794678"/>
    <w:rsid w:val="007953AD"/>
    <w:rsid w:val="0079583E"/>
    <w:rsid w:val="00795855"/>
    <w:rsid w:val="007961DD"/>
    <w:rsid w:val="007966A0"/>
    <w:rsid w:val="007967C0"/>
    <w:rsid w:val="00796B25"/>
    <w:rsid w:val="00796EA9"/>
    <w:rsid w:val="007973C9"/>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158"/>
    <w:rsid w:val="007A6C00"/>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28D"/>
    <w:rsid w:val="007C3948"/>
    <w:rsid w:val="007C3A9A"/>
    <w:rsid w:val="007C44B7"/>
    <w:rsid w:val="007C47F8"/>
    <w:rsid w:val="007C5530"/>
    <w:rsid w:val="007C5AC6"/>
    <w:rsid w:val="007C5E93"/>
    <w:rsid w:val="007C6647"/>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9F9"/>
    <w:rsid w:val="007F5DDB"/>
    <w:rsid w:val="007F5F6F"/>
    <w:rsid w:val="007F5FC3"/>
    <w:rsid w:val="007F63C0"/>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5CCF"/>
    <w:rsid w:val="00806457"/>
    <w:rsid w:val="0080653A"/>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44E9"/>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2C70"/>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DC8"/>
    <w:rsid w:val="0087349B"/>
    <w:rsid w:val="008738FD"/>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5ECC"/>
    <w:rsid w:val="00896134"/>
    <w:rsid w:val="008967B5"/>
    <w:rsid w:val="0089683C"/>
    <w:rsid w:val="00897B53"/>
    <w:rsid w:val="00897FE1"/>
    <w:rsid w:val="008A0AA9"/>
    <w:rsid w:val="008A11D1"/>
    <w:rsid w:val="008A26BC"/>
    <w:rsid w:val="008A33E5"/>
    <w:rsid w:val="008A35C8"/>
    <w:rsid w:val="008A4530"/>
    <w:rsid w:val="008A4C0F"/>
    <w:rsid w:val="008A4E52"/>
    <w:rsid w:val="008A5FAF"/>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A8F"/>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A96"/>
    <w:rsid w:val="008C5C0D"/>
    <w:rsid w:val="008C5F09"/>
    <w:rsid w:val="008C600F"/>
    <w:rsid w:val="008C6564"/>
    <w:rsid w:val="008C729E"/>
    <w:rsid w:val="008C750B"/>
    <w:rsid w:val="008C7F37"/>
    <w:rsid w:val="008D0D2F"/>
    <w:rsid w:val="008D2559"/>
    <w:rsid w:val="008D2B1A"/>
    <w:rsid w:val="008D3475"/>
    <w:rsid w:val="008D484A"/>
    <w:rsid w:val="008D4FEF"/>
    <w:rsid w:val="008D506B"/>
    <w:rsid w:val="008D5254"/>
    <w:rsid w:val="008D6386"/>
    <w:rsid w:val="008D688B"/>
    <w:rsid w:val="008D7736"/>
    <w:rsid w:val="008D77E3"/>
    <w:rsid w:val="008D7813"/>
    <w:rsid w:val="008D7AD5"/>
    <w:rsid w:val="008D7EBB"/>
    <w:rsid w:val="008E1292"/>
    <w:rsid w:val="008E129A"/>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22B0"/>
    <w:rsid w:val="009031FB"/>
    <w:rsid w:val="00903380"/>
    <w:rsid w:val="00903518"/>
    <w:rsid w:val="0090369A"/>
    <w:rsid w:val="00903A36"/>
    <w:rsid w:val="00904646"/>
    <w:rsid w:val="0090481A"/>
    <w:rsid w:val="00904848"/>
    <w:rsid w:val="00904889"/>
    <w:rsid w:val="009056A0"/>
    <w:rsid w:val="0090670F"/>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111"/>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14E"/>
    <w:rsid w:val="00926721"/>
    <w:rsid w:val="00926727"/>
    <w:rsid w:val="00927299"/>
    <w:rsid w:val="00927DFE"/>
    <w:rsid w:val="00927FAA"/>
    <w:rsid w:val="00931199"/>
    <w:rsid w:val="00931B70"/>
    <w:rsid w:val="00931C15"/>
    <w:rsid w:val="00932453"/>
    <w:rsid w:val="009329EF"/>
    <w:rsid w:val="00932B5B"/>
    <w:rsid w:val="00932D9B"/>
    <w:rsid w:val="00932F86"/>
    <w:rsid w:val="009333E2"/>
    <w:rsid w:val="009337EF"/>
    <w:rsid w:val="00933CDB"/>
    <w:rsid w:val="00933D16"/>
    <w:rsid w:val="00933DF9"/>
    <w:rsid w:val="009342E7"/>
    <w:rsid w:val="0093454C"/>
    <w:rsid w:val="00934F0D"/>
    <w:rsid w:val="00935503"/>
    <w:rsid w:val="0093554F"/>
    <w:rsid w:val="009358F7"/>
    <w:rsid w:val="0093652D"/>
    <w:rsid w:val="009366C6"/>
    <w:rsid w:val="009379EB"/>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4E1"/>
    <w:rsid w:val="00953688"/>
    <w:rsid w:val="00954449"/>
    <w:rsid w:val="00955815"/>
    <w:rsid w:val="00955D96"/>
    <w:rsid w:val="00955E2A"/>
    <w:rsid w:val="00956796"/>
    <w:rsid w:val="00956D50"/>
    <w:rsid w:val="00957227"/>
    <w:rsid w:val="0095744A"/>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927"/>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7D9"/>
    <w:rsid w:val="00974AEC"/>
    <w:rsid w:val="00974D0B"/>
    <w:rsid w:val="009759FE"/>
    <w:rsid w:val="00976248"/>
    <w:rsid w:val="009765D5"/>
    <w:rsid w:val="00976E7B"/>
    <w:rsid w:val="00976ECC"/>
    <w:rsid w:val="009777D9"/>
    <w:rsid w:val="009778FF"/>
    <w:rsid w:val="00977EE4"/>
    <w:rsid w:val="00980541"/>
    <w:rsid w:val="009805D2"/>
    <w:rsid w:val="00981273"/>
    <w:rsid w:val="00981548"/>
    <w:rsid w:val="00981A40"/>
    <w:rsid w:val="00982539"/>
    <w:rsid w:val="009825A8"/>
    <w:rsid w:val="00982A29"/>
    <w:rsid w:val="00985255"/>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2DF"/>
    <w:rsid w:val="009B138F"/>
    <w:rsid w:val="009B13E2"/>
    <w:rsid w:val="009B1934"/>
    <w:rsid w:val="009B1EDF"/>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5596"/>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E7D93"/>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E24"/>
    <w:rsid w:val="00A0509D"/>
    <w:rsid w:val="00A05FE2"/>
    <w:rsid w:val="00A06C3C"/>
    <w:rsid w:val="00A1074C"/>
    <w:rsid w:val="00A10790"/>
    <w:rsid w:val="00A10EBC"/>
    <w:rsid w:val="00A11A4F"/>
    <w:rsid w:val="00A128D8"/>
    <w:rsid w:val="00A128ED"/>
    <w:rsid w:val="00A12CC0"/>
    <w:rsid w:val="00A12E72"/>
    <w:rsid w:val="00A13C82"/>
    <w:rsid w:val="00A13CE5"/>
    <w:rsid w:val="00A13EC0"/>
    <w:rsid w:val="00A148F4"/>
    <w:rsid w:val="00A14972"/>
    <w:rsid w:val="00A14C0B"/>
    <w:rsid w:val="00A15739"/>
    <w:rsid w:val="00A15BC0"/>
    <w:rsid w:val="00A16370"/>
    <w:rsid w:val="00A163D0"/>
    <w:rsid w:val="00A1698A"/>
    <w:rsid w:val="00A16FE7"/>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07"/>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3F0"/>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26C"/>
    <w:rsid w:val="00A57B4D"/>
    <w:rsid w:val="00A57DED"/>
    <w:rsid w:val="00A608C4"/>
    <w:rsid w:val="00A610BC"/>
    <w:rsid w:val="00A61199"/>
    <w:rsid w:val="00A616A6"/>
    <w:rsid w:val="00A61C87"/>
    <w:rsid w:val="00A61F41"/>
    <w:rsid w:val="00A625C6"/>
    <w:rsid w:val="00A62782"/>
    <w:rsid w:val="00A62CBB"/>
    <w:rsid w:val="00A639A6"/>
    <w:rsid w:val="00A63DC1"/>
    <w:rsid w:val="00A648D3"/>
    <w:rsid w:val="00A64CEF"/>
    <w:rsid w:val="00A653ED"/>
    <w:rsid w:val="00A65854"/>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7C9"/>
    <w:rsid w:val="00A96C17"/>
    <w:rsid w:val="00A97295"/>
    <w:rsid w:val="00A978D7"/>
    <w:rsid w:val="00AA05DD"/>
    <w:rsid w:val="00AA06DA"/>
    <w:rsid w:val="00AA0F5C"/>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36FE"/>
    <w:rsid w:val="00AB457D"/>
    <w:rsid w:val="00AB4A36"/>
    <w:rsid w:val="00AB4BDE"/>
    <w:rsid w:val="00AB542E"/>
    <w:rsid w:val="00AB6877"/>
    <w:rsid w:val="00AB6BCB"/>
    <w:rsid w:val="00AB6D55"/>
    <w:rsid w:val="00AB7DED"/>
    <w:rsid w:val="00AB7DF0"/>
    <w:rsid w:val="00AB7F6C"/>
    <w:rsid w:val="00AC0A38"/>
    <w:rsid w:val="00AC0D86"/>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9B4"/>
    <w:rsid w:val="00AE1B79"/>
    <w:rsid w:val="00AE2639"/>
    <w:rsid w:val="00AE28CA"/>
    <w:rsid w:val="00AE29B5"/>
    <w:rsid w:val="00AE2F8C"/>
    <w:rsid w:val="00AE3D16"/>
    <w:rsid w:val="00AE47EB"/>
    <w:rsid w:val="00AE5FCE"/>
    <w:rsid w:val="00AE749F"/>
    <w:rsid w:val="00AE78FA"/>
    <w:rsid w:val="00AE7D4F"/>
    <w:rsid w:val="00AF0494"/>
    <w:rsid w:val="00AF05CC"/>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8F7"/>
    <w:rsid w:val="00B01B49"/>
    <w:rsid w:val="00B0268C"/>
    <w:rsid w:val="00B029EA"/>
    <w:rsid w:val="00B02D31"/>
    <w:rsid w:val="00B03277"/>
    <w:rsid w:val="00B03C42"/>
    <w:rsid w:val="00B04886"/>
    <w:rsid w:val="00B04FFC"/>
    <w:rsid w:val="00B05186"/>
    <w:rsid w:val="00B055FE"/>
    <w:rsid w:val="00B056B7"/>
    <w:rsid w:val="00B056CF"/>
    <w:rsid w:val="00B06638"/>
    <w:rsid w:val="00B07678"/>
    <w:rsid w:val="00B076CF"/>
    <w:rsid w:val="00B10062"/>
    <w:rsid w:val="00B10176"/>
    <w:rsid w:val="00B103FD"/>
    <w:rsid w:val="00B106F8"/>
    <w:rsid w:val="00B10878"/>
    <w:rsid w:val="00B108B7"/>
    <w:rsid w:val="00B11234"/>
    <w:rsid w:val="00B116B7"/>
    <w:rsid w:val="00B119CB"/>
    <w:rsid w:val="00B11C28"/>
    <w:rsid w:val="00B11C53"/>
    <w:rsid w:val="00B126AE"/>
    <w:rsid w:val="00B131F6"/>
    <w:rsid w:val="00B14DEB"/>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56"/>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7CA2"/>
    <w:rsid w:val="00B600E8"/>
    <w:rsid w:val="00B60825"/>
    <w:rsid w:val="00B6179B"/>
    <w:rsid w:val="00B61D46"/>
    <w:rsid w:val="00B62274"/>
    <w:rsid w:val="00B62489"/>
    <w:rsid w:val="00B62820"/>
    <w:rsid w:val="00B62D9F"/>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0EDE"/>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B55"/>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76"/>
    <w:rsid w:val="00BB1AA1"/>
    <w:rsid w:val="00BB2AFD"/>
    <w:rsid w:val="00BB3D48"/>
    <w:rsid w:val="00BB3EBE"/>
    <w:rsid w:val="00BB4FB7"/>
    <w:rsid w:val="00BB537C"/>
    <w:rsid w:val="00BB5395"/>
    <w:rsid w:val="00BB5DFC"/>
    <w:rsid w:val="00BB5F8B"/>
    <w:rsid w:val="00BB65E0"/>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A28"/>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73"/>
    <w:rsid w:val="00BF40E5"/>
    <w:rsid w:val="00BF46F5"/>
    <w:rsid w:val="00BF4B98"/>
    <w:rsid w:val="00BF4BA2"/>
    <w:rsid w:val="00BF4D39"/>
    <w:rsid w:val="00BF4F69"/>
    <w:rsid w:val="00BF5095"/>
    <w:rsid w:val="00BF511D"/>
    <w:rsid w:val="00BF57E6"/>
    <w:rsid w:val="00BF5D33"/>
    <w:rsid w:val="00BF63BB"/>
    <w:rsid w:val="00BF6851"/>
    <w:rsid w:val="00BF6B25"/>
    <w:rsid w:val="00C009C4"/>
    <w:rsid w:val="00C01900"/>
    <w:rsid w:val="00C01AC0"/>
    <w:rsid w:val="00C01F61"/>
    <w:rsid w:val="00C022D4"/>
    <w:rsid w:val="00C02906"/>
    <w:rsid w:val="00C02D52"/>
    <w:rsid w:val="00C03CB2"/>
    <w:rsid w:val="00C03DD4"/>
    <w:rsid w:val="00C04470"/>
    <w:rsid w:val="00C049E7"/>
    <w:rsid w:val="00C0520E"/>
    <w:rsid w:val="00C058DA"/>
    <w:rsid w:val="00C05A6F"/>
    <w:rsid w:val="00C05DD4"/>
    <w:rsid w:val="00C066A6"/>
    <w:rsid w:val="00C06B2B"/>
    <w:rsid w:val="00C06C0E"/>
    <w:rsid w:val="00C0723D"/>
    <w:rsid w:val="00C072A6"/>
    <w:rsid w:val="00C07444"/>
    <w:rsid w:val="00C07D5C"/>
    <w:rsid w:val="00C07D6E"/>
    <w:rsid w:val="00C11A01"/>
    <w:rsid w:val="00C125D7"/>
    <w:rsid w:val="00C1264C"/>
    <w:rsid w:val="00C12C30"/>
    <w:rsid w:val="00C12F6C"/>
    <w:rsid w:val="00C1301C"/>
    <w:rsid w:val="00C13872"/>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68"/>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7C8"/>
    <w:rsid w:val="00C46C5D"/>
    <w:rsid w:val="00C47460"/>
    <w:rsid w:val="00C50073"/>
    <w:rsid w:val="00C50447"/>
    <w:rsid w:val="00C50BA2"/>
    <w:rsid w:val="00C50D31"/>
    <w:rsid w:val="00C51CEF"/>
    <w:rsid w:val="00C53F0F"/>
    <w:rsid w:val="00C54215"/>
    <w:rsid w:val="00C54613"/>
    <w:rsid w:val="00C54AE7"/>
    <w:rsid w:val="00C54F34"/>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49DE"/>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1F49"/>
    <w:rsid w:val="00C822D7"/>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1A95"/>
    <w:rsid w:val="00C92775"/>
    <w:rsid w:val="00C933D3"/>
    <w:rsid w:val="00C93588"/>
    <w:rsid w:val="00C936F5"/>
    <w:rsid w:val="00C9408D"/>
    <w:rsid w:val="00C940B9"/>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24A"/>
    <w:rsid w:val="00CA27C7"/>
    <w:rsid w:val="00CA2BCF"/>
    <w:rsid w:val="00CA302D"/>
    <w:rsid w:val="00CA3298"/>
    <w:rsid w:val="00CA3372"/>
    <w:rsid w:val="00CA3950"/>
    <w:rsid w:val="00CA421E"/>
    <w:rsid w:val="00CA4FC7"/>
    <w:rsid w:val="00CA5636"/>
    <w:rsid w:val="00CA6114"/>
    <w:rsid w:val="00CA7AF0"/>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0A1"/>
    <w:rsid w:val="00CE692D"/>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479"/>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1D7"/>
    <w:rsid w:val="00D233F6"/>
    <w:rsid w:val="00D23A9C"/>
    <w:rsid w:val="00D2452D"/>
    <w:rsid w:val="00D24571"/>
    <w:rsid w:val="00D24CE6"/>
    <w:rsid w:val="00D24E77"/>
    <w:rsid w:val="00D25C25"/>
    <w:rsid w:val="00D25D4B"/>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44E"/>
    <w:rsid w:val="00D41801"/>
    <w:rsid w:val="00D41878"/>
    <w:rsid w:val="00D41E6A"/>
    <w:rsid w:val="00D432EA"/>
    <w:rsid w:val="00D44430"/>
    <w:rsid w:val="00D44C0D"/>
    <w:rsid w:val="00D46085"/>
    <w:rsid w:val="00D465C3"/>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857"/>
    <w:rsid w:val="00D65FF0"/>
    <w:rsid w:val="00D6617A"/>
    <w:rsid w:val="00D665F0"/>
    <w:rsid w:val="00D67632"/>
    <w:rsid w:val="00D67E71"/>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87864"/>
    <w:rsid w:val="00D902DD"/>
    <w:rsid w:val="00D90461"/>
    <w:rsid w:val="00D909CA"/>
    <w:rsid w:val="00D909E8"/>
    <w:rsid w:val="00D91EDF"/>
    <w:rsid w:val="00D92A7E"/>
    <w:rsid w:val="00D92E93"/>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563"/>
    <w:rsid w:val="00DA6BF8"/>
    <w:rsid w:val="00DA721A"/>
    <w:rsid w:val="00DA723B"/>
    <w:rsid w:val="00DA7C66"/>
    <w:rsid w:val="00DA7D71"/>
    <w:rsid w:val="00DA7F17"/>
    <w:rsid w:val="00DB0117"/>
    <w:rsid w:val="00DB024E"/>
    <w:rsid w:val="00DB07CF"/>
    <w:rsid w:val="00DB1066"/>
    <w:rsid w:val="00DB146C"/>
    <w:rsid w:val="00DB1D4D"/>
    <w:rsid w:val="00DB2324"/>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3FF6"/>
    <w:rsid w:val="00DC42EF"/>
    <w:rsid w:val="00DC4306"/>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B23"/>
    <w:rsid w:val="00DD66C6"/>
    <w:rsid w:val="00DD6F52"/>
    <w:rsid w:val="00DD7762"/>
    <w:rsid w:val="00DE0140"/>
    <w:rsid w:val="00DE0166"/>
    <w:rsid w:val="00DE1442"/>
    <w:rsid w:val="00DE1D83"/>
    <w:rsid w:val="00DE22DD"/>
    <w:rsid w:val="00DE2DDB"/>
    <w:rsid w:val="00DE34CF"/>
    <w:rsid w:val="00DE3BDA"/>
    <w:rsid w:val="00DE3E89"/>
    <w:rsid w:val="00DE42C7"/>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5828"/>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555"/>
    <w:rsid w:val="00E10AA9"/>
    <w:rsid w:val="00E111CC"/>
    <w:rsid w:val="00E1170D"/>
    <w:rsid w:val="00E11CB2"/>
    <w:rsid w:val="00E122E8"/>
    <w:rsid w:val="00E12A58"/>
    <w:rsid w:val="00E12B0E"/>
    <w:rsid w:val="00E12BD7"/>
    <w:rsid w:val="00E12DA6"/>
    <w:rsid w:val="00E13454"/>
    <w:rsid w:val="00E146FA"/>
    <w:rsid w:val="00E1515B"/>
    <w:rsid w:val="00E15ADA"/>
    <w:rsid w:val="00E16C2D"/>
    <w:rsid w:val="00E17098"/>
    <w:rsid w:val="00E171C2"/>
    <w:rsid w:val="00E20926"/>
    <w:rsid w:val="00E210DF"/>
    <w:rsid w:val="00E22033"/>
    <w:rsid w:val="00E22983"/>
    <w:rsid w:val="00E22C39"/>
    <w:rsid w:val="00E23074"/>
    <w:rsid w:val="00E23B25"/>
    <w:rsid w:val="00E23E55"/>
    <w:rsid w:val="00E2471D"/>
    <w:rsid w:val="00E2498F"/>
    <w:rsid w:val="00E255EE"/>
    <w:rsid w:val="00E258E1"/>
    <w:rsid w:val="00E26126"/>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1E42"/>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8E9"/>
    <w:rsid w:val="00E84E31"/>
    <w:rsid w:val="00E8575A"/>
    <w:rsid w:val="00E85B1B"/>
    <w:rsid w:val="00E85D29"/>
    <w:rsid w:val="00E86016"/>
    <w:rsid w:val="00E860B2"/>
    <w:rsid w:val="00E86237"/>
    <w:rsid w:val="00E8659D"/>
    <w:rsid w:val="00E86A1C"/>
    <w:rsid w:val="00E86B9F"/>
    <w:rsid w:val="00E87AF9"/>
    <w:rsid w:val="00E9018C"/>
    <w:rsid w:val="00E9072B"/>
    <w:rsid w:val="00E909F5"/>
    <w:rsid w:val="00E91703"/>
    <w:rsid w:val="00E91EE7"/>
    <w:rsid w:val="00E92045"/>
    <w:rsid w:val="00E92AB5"/>
    <w:rsid w:val="00E94672"/>
    <w:rsid w:val="00E94EAA"/>
    <w:rsid w:val="00E9522F"/>
    <w:rsid w:val="00E953A1"/>
    <w:rsid w:val="00E957DE"/>
    <w:rsid w:val="00E95F3D"/>
    <w:rsid w:val="00E969E2"/>
    <w:rsid w:val="00EA022C"/>
    <w:rsid w:val="00EA02FA"/>
    <w:rsid w:val="00EA05C3"/>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0D94"/>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7347"/>
    <w:rsid w:val="00ED7D18"/>
    <w:rsid w:val="00EE08B7"/>
    <w:rsid w:val="00EE11D8"/>
    <w:rsid w:val="00EE1441"/>
    <w:rsid w:val="00EE16E0"/>
    <w:rsid w:val="00EE29FD"/>
    <w:rsid w:val="00EE2D23"/>
    <w:rsid w:val="00EE30EF"/>
    <w:rsid w:val="00EE32E7"/>
    <w:rsid w:val="00EE3759"/>
    <w:rsid w:val="00EE4108"/>
    <w:rsid w:val="00EE4412"/>
    <w:rsid w:val="00EE498B"/>
    <w:rsid w:val="00EE4AAA"/>
    <w:rsid w:val="00EE5212"/>
    <w:rsid w:val="00EE59FB"/>
    <w:rsid w:val="00EE6A80"/>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3736"/>
    <w:rsid w:val="00F0440D"/>
    <w:rsid w:val="00F04B71"/>
    <w:rsid w:val="00F05103"/>
    <w:rsid w:val="00F05C41"/>
    <w:rsid w:val="00F067CD"/>
    <w:rsid w:val="00F06BB5"/>
    <w:rsid w:val="00F07622"/>
    <w:rsid w:val="00F07A72"/>
    <w:rsid w:val="00F07D3E"/>
    <w:rsid w:val="00F10205"/>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FD"/>
    <w:rsid w:val="00F17F11"/>
    <w:rsid w:val="00F201F0"/>
    <w:rsid w:val="00F20554"/>
    <w:rsid w:val="00F205BB"/>
    <w:rsid w:val="00F207AC"/>
    <w:rsid w:val="00F21206"/>
    <w:rsid w:val="00F214E2"/>
    <w:rsid w:val="00F21CE0"/>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50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80F"/>
    <w:rsid w:val="00F64C89"/>
    <w:rsid w:val="00F65442"/>
    <w:rsid w:val="00F654C6"/>
    <w:rsid w:val="00F675EF"/>
    <w:rsid w:val="00F677FD"/>
    <w:rsid w:val="00F67B12"/>
    <w:rsid w:val="00F70807"/>
    <w:rsid w:val="00F7215B"/>
    <w:rsid w:val="00F725AE"/>
    <w:rsid w:val="00F72ED7"/>
    <w:rsid w:val="00F73727"/>
    <w:rsid w:val="00F7376A"/>
    <w:rsid w:val="00F73E53"/>
    <w:rsid w:val="00F742A7"/>
    <w:rsid w:val="00F745D5"/>
    <w:rsid w:val="00F7629D"/>
    <w:rsid w:val="00F77299"/>
    <w:rsid w:val="00F808AE"/>
    <w:rsid w:val="00F81510"/>
    <w:rsid w:val="00F822C5"/>
    <w:rsid w:val="00F825CE"/>
    <w:rsid w:val="00F82C06"/>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617"/>
    <w:rsid w:val="00F92F8A"/>
    <w:rsid w:val="00F939CB"/>
    <w:rsid w:val="00F93B6B"/>
    <w:rsid w:val="00F94074"/>
    <w:rsid w:val="00F94B61"/>
    <w:rsid w:val="00F95ED6"/>
    <w:rsid w:val="00F9604D"/>
    <w:rsid w:val="00F9605C"/>
    <w:rsid w:val="00F960A6"/>
    <w:rsid w:val="00F963C0"/>
    <w:rsid w:val="00F97290"/>
    <w:rsid w:val="00F9769F"/>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147"/>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7B"/>
    <w:rsid w:val="00FD2F83"/>
    <w:rsid w:val="00FD2FFC"/>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36"/>
    <w:rsid w:val="00FE038A"/>
    <w:rsid w:val="00FE03B0"/>
    <w:rsid w:val="00FE139E"/>
    <w:rsid w:val="00FE1EA1"/>
    <w:rsid w:val="00FE1ECC"/>
    <w:rsid w:val="00FE212B"/>
    <w:rsid w:val="00FE26BB"/>
    <w:rsid w:val="00FE3046"/>
    <w:rsid w:val="00FE350B"/>
    <w:rsid w:val="00FE388D"/>
    <w:rsid w:val="00FE3B51"/>
    <w:rsid w:val="00FE47D6"/>
    <w:rsid w:val="00FE524B"/>
    <w:rsid w:val="00FE5907"/>
    <w:rsid w:val="00FE5E34"/>
    <w:rsid w:val="00FE6479"/>
    <w:rsid w:val="00FE6521"/>
    <w:rsid w:val="00FE7762"/>
    <w:rsid w:val="00FE784B"/>
    <w:rsid w:val="00FF0CCB"/>
    <w:rsid w:val="00FF0E03"/>
    <w:rsid w:val="00FF1115"/>
    <w:rsid w:val="00FF1A26"/>
    <w:rsid w:val="00FF2E57"/>
    <w:rsid w:val="00FF303F"/>
    <w:rsid w:val="00FF4565"/>
    <w:rsid w:val="00FF523F"/>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F735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Visio_Drawing99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6822D-31F7-4384-8903-3A18B9B15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3814</TotalTime>
  <Pages>6</Pages>
  <Words>3001</Words>
  <Characters>17108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456</cp:revision>
  <dcterms:created xsi:type="dcterms:W3CDTF">2023-10-27T07:27:00Z</dcterms:created>
  <dcterms:modified xsi:type="dcterms:W3CDTF">2024-04-08T09:47:00Z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(3)GH6pYA7dxbwiNb5HoZFqkZ8Y5Ga3eS2xIHLUrKOqQ/kJhGWpMjKIgSjAknEj77idNpYWoWPZ
kFCP/K8Yo9IJmcJtyAbbySLG5ozLkxumk3q0sFxftynJNwxOhlGypclYwiOOgL4CI8bFkdiW
CbEdn12bV9SjgQOxvHWQXeMPfAUTmlXagEx3ss0IYDjlkr7maCMD6w0TdKXVEM/ElPEZ+ugQ
xqrrWwzXiObxUpaM6K</vt:lpwstr>
  </property>
  <property fmtid="{D5CDD505-2E9C-101B-9397-08002B2CF9AE}" pid="4" name="_2015_ms_pID_7253431">
    <vt:lpwstr>ICRSe7VK6ALyQ69byXK7Ddeo7XHNkC+Z1tRDGOrNeV4mEbH9R1aOkg
lpqnkjyulWEA4WTBbiF6gmWD4a8Ws8F2kbY9AuONVognUX02dya8su88CpG4uRnVab/xyZJi
sbULoAwyV6V3d0pp+vWFgjEtHpu/T8KHdQSK7gMpt6jQN9As5HMY/Li0ZwjZQz82Ve4U14aW
peNIKQ1aCPqTm95WavjmWF5H1PqvpYfuYr45</vt:lpwstr>
  </property>
  <property fmtid="{D5CDD505-2E9C-101B-9397-08002B2CF9AE}" pid="5" name="_2015_ms_pID_7253432">
    <vt:lpwstr>dw==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1712111541</vt:lpwstr>
  </property>
</Properties>
</file>